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CB" w:rsidRPr="00571B95" w:rsidRDefault="00735CCB">
      <w:pPr>
        <w:rPr>
          <w:sz w:val="20"/>
        </w:rPr>
      </w:pPr>
      <w:r w:rsidRPr="00571B95">
        <w:rPr>
          <w:rFonts w:hint="eastAsia"/>
          <w:sz w:val="20"/>
        </w:rPr>
        <w:t>別紙様式７（第３０条関係）</w:t>
      </w:r>
    </w:p>
    <w:p w:rsidR="00735CCB" w:rsidRPr="00571B95" w:rsidRDefault="00735CCB">
      <w:pPr>
        <w:jc w:val="right"/>
      </w:pPr>
      <w:r w:rsidRPr="00571B95">
        <w:rPr>
          <w:rFonts w:hint="eastAsia"/>
        </w:rPr>
        <w:t xml:space="preserve">　　　　　　　　　　　　年　　月　　日</w:t>
      </w:r>
    </w:p>
    <w:p w:rsidR="00735CCB" w:rsidRPr="00571B95" w:rsidRDefault="00735CCB">
      <w:pPr>
        <w:pStyle w:val="a3"/>
        <w:tabs>
          <w:tab w:val="clear" w:pos="4252"/>
          <w:tab w:val="clear" w:pos="8504"/>
        </w:tabs>
        <w:snapToGrid/>
        <w:jc w:val="left"/>
      </w:pPr>
    </w:p>
    <w:p w:rsidR="00735CCB" w:rsidRPr="00571B95" w:rsidRDefault="00735CCB">
      <w:pPr>
        <w:spacing w:line="260" w:lineRule="exact"/>
        <w:jc w:val="center"/>
        <w:rPr>
          <w:b/>
          <w:bCs/>
          <w:sz w:val="24"/>
        </w:rPr>
      </w:pPr>
      <w:r w:rsidRPr="00571B95">
        <w:rPr>
          <w:rFonts w:hint="eastAsia"/>
          <w:b/>
          <w:bCs/>
          <w:sz w:val="24"/>
        </w:rPr>
        <w:t>遺伝子組換え生物等の国内移動に係る情報提供について</w:t>
      </w:r>
    </w:p>
    <w:p w:rsidR="00735CCB" w:rsidRPr="00571B95" w:rsidRDefault="00735CCB">
      <w:pPr>
        <w:spacing w:line="260" w:lineRule="exact"/>
        <w:jc w:val="center"/>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rPr>
          <w:u w:val="single"/>
        </w:rPr>
      </w:pPr>
      <w:r w:rsidRPr="00571B95">
        <w:rPr>
          <w:rFonts w:hint="eastAsia"/>
          <w:u w:val="single"/>
        </w:rPr>
        <w:t xml:space="preserve">（相手機関等名）　　　　　　　　</w: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rPr>
          <w:u w:val="single"/>
        </w:rPr>
      </w:pPr>
      <w:r w:rsidRPr="00571B95">
        <w:rPr>
          <w:rFonts w:hint="eastAsia"/>
        </w:rPr>
        <w:t xml:space="preserve">　　</w:t>
      </w:r>
      <w:r w:rsidRPr="00571B95">
        <w:rPr>
          <w:rFonts w:hint="eastAsia"/>
          <w:u w:val="single"/>
        </w:rPr>
        <w:t>（譲受者等氏名）　　　　　殿</w: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機　関　名　：　神　戸　大　学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部局名・職名：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氏　　　名　：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住　　　所　：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spacing w:val="30"/>
          <w:kern w:val="0"/>
          <w:u w:val="single"/>
          <w:fitText w:val="1050" w:id="-1770234879"/>
        </w:rPr>
        <w:t>電話番</w:t>
      </w:r>
      <w:r w:rsidRPr="00571B95">
        <w:rPr>
          <w:rFonts w:hint="eastAsia"/>
          <w:spacing w:val="15"/>
          <w:kern w:val="0"/>
          <w:u w:val="single"/>
          <w:fitText w:val="1050" w:id="-1770234879"/>
        </w:rPr>
        <w:t>号</w:t>
      </w:r>
      <w:r w:rsidRPr="00571B95">
        <w:rPr>
          <w:rFonts w:hint="eastAsia"/>
          <w:u w:val="single"/>
        </w:rPr>
        <w:t xml:space="preserve">　：　　　　　　　　　　　　</w:t>
      </w:r>
    </w:p>
    <w:p w:rsidR="00735CCB" w:rsidRPr="00571B95" w:rsidRDefault="00735CCB">
      <w:pPr>
        <w:pStyle w:val="a3"/>
        <w:tabs>
          <w:tab w:val="clear" w:pos="4252"/>
          <w:tab w:val="clear" w:pos="8504"/>
        </w:tabs>
        <w:snapToGrid/>
        <w:spacing w:line="400" w:lineRule="exact"/>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ind w:firstLineChars="100" w:firstLine="210"/>
      </w:pPr>
      <w:r w:rsidRPr="00571B95">
        <w:rPr>
          <w:rFonts w:hint="eastAsia"/>
        </w:rPr>
        <w:t>本遺伝子組換え生物等は、遺伝子組換え生物等の使用等</w:t>
      </w:r>
      <w:r w:rsidR="00FB1960" w:rsidRPr="00571B95">
        <w:rPr>
          <w:rFonts w:hint="eastAsia"/>
        </w:rPr>
        <w:t>の規制</w:t>
      </w:r>
      <w:r w:rsidRPr="00571B95">
        <w:rPr>
          <w:rFonts w:hint="eastAsia"/>
        </w:rPr>
        <w:t>による生物の多様性の確保に関する法律</w:t>
      </w:r>
      <w:r w:rsidR="003D0050" w:rsidRPr="00571B95">
        <w:rPr>
          <w:rFonts w:hint="eastAsia"/>
        </w:rPr>
        <w:t>（カルタヘナ法）</w:t>
      </w:r>
      <w:r w:rsidRPr="00571B95">
        <w:rPr>
          <w:rFonts w:hint="eastAsia"/>
        </w:rPr>
        <w:t>第２条第６項による第二種使用</w:t>
      </w:r>
      <w:r w:rsidR="003D0050" w:rsidRPr="00571B95">
        <w:rPr>
          <w:rFonts w:hint="eastAsia"/>
        </w:rPr>
        <w:t>等</w:t>
      </w:r>
      <w:r w:rsidRPr="00571B95">
        <w:rPr>
          <w:rFonts w:hint="eastAsia"/>
        </w:rPr>
        <w:t>を行っているものであるので、同法第２６条の規定により以下のとおり情報提供を行います。</w: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2319"/>
        <w:gridCol w:w="6"/>
        <w:gridCol w:w="2874"/>
        <w:gridCol w:w="1583"/>
      </w:tblGrid>
      <w:tr w:rsidR="00735CCB" w:rsidRPr="00571B95">
        <w:trPr>
          <w:cantSplit/>
          <w:trHeight w:val="775"/>
        </w:trPr>
        <w:tc>
          <w:tcPr>
            <w:tcW w:w="4239" w:type="dxa"/>
            <w:gridSpan w:val="2"/>
            <w:vAlign w:val="center"/>
          </w:tcPr>
          <w:p w:rsidR="00735CCB" w:rsidRPr="00571B95" w:rsidRDefault="00735CCB">
            <w:pPr>
              <w:numPr>
                <w:ilvl w:val="0"/>
                <w:numId w:val="3"/>
              </w:numPr>
              <w:spacing w:line="260" w:lineRule="exact"/>
              <w:jc w:val="left"/>
            </w:pPr>
            <w:r w:rsidRPr="00571B95">
              <w:rPr>
                <w:rFonts w:hint="eastAsia"/>
              </w:rPr>
              <w:t>宿主又は親生物の名称</w:t>
            </w:r>
          </w:p>
          <w:p w:rsidR="00735CCB" w:rsidRPr="00571B95" w:rsidRDefault="00735CCB">
            <w:pPr>
              <w:spacing w:line="260" w:lineRule="exact"/>
              <w:rPr>
                <w:sz w:val="18"/>
              </w:rPr>
            </w:pPr>
            <w:r w:rsidRPr="00571B95">
              <w:rPr>
                <w:rFonts w:hint="eastAsia"/>
              </w:rPr>
              <w:t xml:space="preserve">　</w:t>
            </w:r>
            <w:r w:rsidRPr="00571B95">
              <w:rPr>
                <w:rFonts w:hint="eastAsia"/>
                <w:sz w:val="18"/>
              </w:rPr>
              <w:t>（名称がない場合又は不明なときはその旨）</w:t>
            </w:r>
          </w:p>
        </w:tc>
        <w:tc>
          <w:tcPr>
            <w:tcW w:w="4463" w:type="dxa"/>
            <w:gridSpan w:val="3"/>
            <w:vAlign w:val="center"/>
          </w:tcPr>
          <w:p w:rsidR="00735CCB" w:rsidRPr="00571B95" w:rsidRDefault="00735CCB">
            <w:pPr>
              <w:widowControl/>
              <w:jc w:val="left"/>
              <w:rPr>
                <w:sz w:val="18"/>
              </w:rPr>
            </w:pPr>
          </w:p>
          <w:p w:rsidR="00735CCB" w:rsidRPr="00571B95" w:rsidRDefault="00735CCB">
            <w:pPr>
              <w:spacing w:line="260" w:lineRule="exact"/>
              <w:rPr>
                <w:sz w:val="18"/>
              </w:rPr>
            </w:pPr>
          </w:p>
        </w:tc>
      </w:tr>
      <w:tr w:rsidR="00735CCB" w:rsidRPr="00571B95">
        <w:trPr>
          <w:cantSplit/>
          <w:trHeight w:val="680"/>
        </w:trPr>
        <w:tc>
          <w:tcPr>
            <w:tcW w:w="4239" w:type="dxa"/>
            <w:gridSpan w:val="2"/>
            <w:vMerge w:val="restart"/>
            <w:vAlign w:val="center"/>
          </w:tcPr>
          <w:p w:rsidR="00735CCB" w:rsidRPr="00571B95" w:rsidRDefault="00735CCB">
            <w:pPr>
              <w:spacing w:line="260" w:lineRule="exact"/>
              <w:ind w:leftChars="-1" w:left="-2" w:firstLineChars="14" w:firstLine="29"/>
            </w:pPr>
            <w:r w:rsidRPr="00571B95">
              <w:rPr>
                <w:rFonts w:hint="eastAsia"/>
              </w:rPr>
              <w:t>②</w:t>
            </w:r>
            <w:r w:rsidRPr="00571B95">
              <w:rPr>
                <w:rFonts w:hint="eastAsia"/>
              </w:rPr>
              <w:t xml:space="preserve"> </w:t>
            </w:r>
            <w:r w:rsidRPr="00571B95">
              <w:rPr>
                <w:rFonts w:hint="eastAsia"/>
              </w:rPr>
              <w:t>遺伝子組換え生物等の系統とその名称</w:t>
            </w:r>
            <w:r w:rsidRPr="00571B95">
              <w:rPr>
                <w:rFonts w:hint="eastAsia"/>
                <w:color w:val="000000"/>
                <w:sz w:val="18"/>
              </w:rPr>
              <w:t>（ﾏｳｽ、ﾗｯﾄ等動物の場合には、その系統も記載）</w:t>
            </w:r>
          </w:p>
        </w:tc>
        <w:tc>
          <w:tcPr>
            <w:tcW w:w="4463" w:type="dxa"/>
            <w:gridSpan w:val="3"/>
            <w:vAlign w:val="center"/>
          </w:tcPr>
          <w:p w:rsidR="00735CCB" w:rsidRPr="00571B95" w:rsidRDefault="00735CCB">
            <w:pPr>
              <w:spacing w:line="260" w:lineRule="exact"/>
            </w:pPr>
            <w:r w:rsidRPr="00571B95">
              <w:rPr>
                <w:rFonts w:hint="eastAsia"/>
                <w:sz w:val="18"/>
              </w:rPr>
              <w:t>系</w:t>
            </w:r>
            <w:r w:rsidRPr="00571B95">
              <w:rPr>
                <w:rFonts w:hint="eastAsia"/>
                <w:sz w:val="18"/>
              </w:rPr>
              <w:t xml:space="preserve"> </w:t>
            </w:r>
            <w:r w:rsidRPr="00571B95">
              <w:rPr>
                <w:rFonts w:hint="eastAsia"/>
                <w:sz w:val="18"/>
              </w:rPr>
              <w:t>統：</w:t>
            </w:r>
          </w:p>
        </w:tc>
      </w:tr>
      <w:tr w:rsidR="00735CCB" w:rsidRPr="00571B95">
        <w:trPr>
          <w:cantSplit/>
          <w:trHeight w:val="680"/>
        </w:trPr>
        <w:tc>
          <w:tcPr>
            <w:tcW w:w="4239" w:type="dxa"/>
            <w:gridSpan w:val="2"/>
            <w:vMerge/>
            <w:vAlign w:val="center"/>
          </w:tcPr>
          <w:p w:rsidR="00735CCB" w:rsidRPr="00571B95" w:rsidRDefault="00735CCB">
            <w:pPr>
              <w:spacing w:line="260" w:lineRule="exact"/>
            </w:pPr>
          </w:p>
        </w:tc>
        <w:tc>
          <w:tcPr>
            <w:tcW w:w="4463" w:type="dxa"/>
            <w:gridSpan w:val="3"/>
            <w:vAlign w:val="center"/>
          </w:tcPr>
          <w:p w:rsidR="00735CCB" w:rsidRPr="00571B95" w:rsidRDefault="00735CCB">
            <w:pPr>
              <w:spacing w:line="260" w:lineRule="exact"/>
              <w:rPr>
                <w:sz w:val="18"/>
              </w:rPr>
            </w:pPr>
            <w:r w:rsidRPr="00571B95">
              <w:rPr>
                <w:rFonts w:hint="eastAsia"/>
                <w:sz w:val="18"/>
              </w:rPr>
              <w:t>名</w:t>
            </w:r>
            <w:r w:rsidRPr="00571B95">
              <w:rPr>
                <w:rFonts w:hint="eastAsia"/>
                <w:sz w:val="18"/>
              </w:rPr>
              <w:t xml:space="preserve"> </w:t>
            </w:r>
            <w:r w:rsidRPr="00571B95">
              <w:rPr>
                <w:rFonts w:hint="eastAsia"/>
                <w:sz w:val="18"/>
              </w:rPr>
              <w:t>称：</w:t>
            </w:r>
          </w:p>
        </w:tc>
      </w:tr>
      <w:tr w:rsidR="00735CCB" w:rsidRPr="00571B95">
        <w:trPr>
          <w:cantSplit/>
          <w:trHeight w:val="777"/>
        </w:trPr>
        <w:tc>
          <w:tcPr>
            <w:tcW w:w="4245" w:type="dxa"/>
            <w:gridSpan w:val="3"/>
            <w:vAlign w:val="center"/>
          </w:tcPr>
          <w:p w:rsidR="00735CCB" w:rsidRPr="00571B95" w:rsidRDefault="00735CCB">
            <w:pPr>
              <w:pStyle w:val="a3"/>
              <w:tabs>
                <w:tab w:val="clear" w:pos="4252"/>
                <w:tab w:val="clear" w:pos="8504"/>
              </w:tabs>
              <w:snapToGrid/>
              <w:spacing w:line="260" w:lineRule="exact"/>
              <w:ind w:leftChars="6" w:left="13"/>
            </w:pPr>
            <w:r w:rsidRPr="00571B95">
              <w:rPr>
                <w:rFonts w:hint="eastAsia"/>
              </w:rPr>
              <w:t>③　供与核酸の名称</w:t>
            </w:r>
            <w:r w:rsidR="002134F0" w:rsidRPr="00571B95">
              <w:rPr>
                <w:rFonts w:hint="eastAsia"/>
              </w:rPr>
              <w:t>（由来）</w:t>
            </w:r>
          </w:p>
        </w:tc>
        <w:tc>
          <w:tcPr>
            <w:tcW w:w="4457" w:type="dxa"/>
            <w:gridSpan w:val="2"/>
            <w:vAlign w:val="center"/>
          </w:tcPr>
          <w:p w:rsidR="00735CCB" w:rsidRPr="00571B95" w:rsidRDefault="00735CCB">
            <w:pPr>
              <w:pStyle w:val="a3"/>
              <w:tabs>
                <w:tab w:val="clear" w:pos="4252"/>
                <w:tab w:val="clear" w:pos="8504"/>
              </w:tabs>
              <w:snapToGrid/>
              <w:spacing w:line="260" w:lineRule="exact"/>
            </w:pPr>
          </w:p>
        </w:tc>
      </w:tr>
      <w:tr w:rsidR="00735CCB" w:rsidRPr="00571B95">
        <w:trPr>
          <w:cantSplit/>
          <w:trHeight w:val="777"/>
        </w:trPr>
        <w:tc>
          <w:tcPr>
            <w:tcW w:w="4245" w:type="dxa"/>
            <w:gridSpan w:val="3"/>
            <w:vAlign w:val="center"/>
          </w:tcPr>
          <w:p w:rsidR="00735CCB" w:rsidRPr="00571B95" w:rsidRDefault="00735CCB">
            <w:pPr>
              <w:tabs>
                <w:tab w:val="left" w:pos="238"/>
              </w:tabs>
              <w:spacing w:line="260" w:lineRule="exact"/>
              <w:ind w:leftChars="6" w:left="13" w:rightChars="47" w:right="99" w:firstLineChars="167" w:firstLine="351"/>
            </w:pPr>
            <w:r w:rsidRPr="00571B95">
              <w:rPr>
                <w:rFonts w:hint="eastAsia"/>
              </w:rPr>
              <w:t>譲渡者が施行規則第十六条第一号、</w:t>
            </w:r>
          </w:p>
          <w:p w:rsidR="00735CCB" w:rsidRPr="00571B95" w:rsidRDefault="00735CCB">
            <w:pPr>
              <w:spacing w:line="260" w:lineRule="exact"/>
              <w:ind w:left="-28" w:firstLineChars="1" w:firstLine="2"/>
            </w:pPr>
            <w:r w:rsidRPr="00571B95">
              <w:rPr>
                <w:rFonts w:hint="eastAsia"/>
              </w:rPr>
              <w:t>④</w:t>
            </w:r>
            <w:r w:rsidRPr="00571B95">
              <w:rPr>
                <w:rFonts w:hint="eastAsia"/>
              </w:rPr>
              <w:t xml:space="preserve">  </w:t>
            </w:r>
            <w:r w:rsidRPr="00571B95">
              <w:rPr>
                <w:rFonts w:hint="eastAsia"/>
              </w:rPr>
              <w:t>第二号又は第四号に基づく使用等を</w:t>
            </w:r>
          </w:p>
          <w:p w:rsidR="00735CCB" w:rsidRPr="00571B95" w:rsidRDefault="00735CCB">
            <w:pPr>
              <w:spacing w:line="260" w:lineRule="exact"/>
              <w:ind w:firstLineChars="166" w:firstLine="349"/>
            </w:pPr>
            <w:r w:rsidRPr="00571B95">
              <w:rPr>
                <w:rFonts w:hint="eastAsia"/>
              </w:rPr>
              <w:t>している場合にはその旨</w:t>
            </w:r>
          </w:p>
        </w:tc>
        <w:tc>
          <w:tcPr>
            <w:tcW w:w="4457" w:type="dxa"/>
            <w:gridSpan w:val="2"/>
            <w:tcBorders>
              <w:bottom w:val="single" w:sz="4" w:space="0" w:color="auto"/>
            </w:tcBorders>
            <w:vAlign w:val="center"/>
          </w:tcPr>
          <w:p w:rsidR="00735CCB" w:rsidRPr="00571B95" w:rsidRDefault="00735CCB">
            <w:pPr>
              <w:widowControl/>
              <w:jc w:val="left"/>
            </w:pPr>
          </w:p>
          <w:p w:rsidR="00735CCB" w:rsidRPr="00571B95" w:rsidRDefault="00735CCB">
            <w:pPr>
              <w:widowControl/>
              <w:jc w:val="left"/>
            </w:pPr>
          </w:p>
          <w:p w:rsidR="00735CCB" w:rsidRPr="00571B95" w:rsidRDefault="00735CCB">
            <w:pPr>
              <w:spacing w:line="260" w:lineRule="exact"/>
            </w:pPr>
          </w:p>
        </w:tc>
      </w:tr>
      <w:tr w:rsidR="00735CCB" w:rsidRPr="00571B95">
        <w:trPr>
          <w:cantSplit/>
          <w:trHeight w:val="777"/>
        </w:trPr>
        <w:tc>
          <w:tcPr>
            <w:tcW w:w="1920" w:type="dxa"/>
            <w:tcBorders>
              <w:bottom w:val="single" w:sz="4" w:space="0" w:color="auto"/>
            </w:tcBorders>
            <w:vAlign w:val="center"/>
          </w:tcPr>
          <w:p w:rsidR="00735CCB" w:rsidRPr="00571B95" w:rsidRDefault="00735CCB">
            <w:pPr>
              <w:numPr>
                <w:ilvl w:val="0"/>
                <w:numId w:val="4"/>
              </w:numPr>
              <w:spacing w:line="260" w:lineRule="exact"/>
            </w:pPr>
            <w:r w:rsidRPr="00571B95">
              <w:rPr>
                <w:rFonts w:hint="eastAsia"/>
              </w:rPr>
              <w:t>拡散防止措置</w:t>
            </w:r>
          </w:p>
          <w:p w:rsidR="00735CCB" w:rsidRPr="00571B95" w:rsidRDefault="00735CCB">
            <w:pPr>
              <w:widowControl/>
              <w:ind w:firstLineChars="160" w:firstLine="336"/>
              <w:jc w:val="left"/>
            </w:pPr>
            <w:r w:rsidRPr="00571B95">
              <w:rPr>
                <w:rFonts w:hint="eastAsia"/>
              </w:rPr>
              <w:t>レベル</w:t>
            </w:r>
          </w:p>
        </w:tc>
        <w:tc>
          <w:tcPr>
            <w:tcW w:w="2325" w:type="dxa"/>
            <w:gridSpan w:val="2"/>
            <w:tcBorders>
              <w:bottom w:val="single" w:sz="4" w:space="0" w:color="auto"/>
            </w:tcBorders>
            <w:vAlign w:val="center"/>
          </w:tcPr>
          <w:p w:rsidR="00735CCB" w:rsidRPr="00571B95" w:rsidRDefault="00735CCB">
            <w:pPr>
              <w:widowControl/>
              <w:jc w:val="left"/>
            </w:pPr>
          </w:p>
          <w:p w:rsidR="00735CCB" w:rsidRPr="00571B95" w:rsidRDefault="00735CCB">
            <w:pPr>
              <w:widowControl/>
              <w:jc w:val="left"/>
            </w:pPr>
          </w:p>
        </w:tc>
        <w:tc>
          <w:tcPr>
            <w:tcW w:w="2874" w:type="dxa"/>
            <w:tcBorders>
              <w:bottom w:val="single" w:sz="4" w:space="0" w:color="auto"/>
            </w:tcBorders>
            <w:vAlign w:val="center"/>
          </w:tcPr>
          <w:p w:rsidR="00735CCB" w:rsidRPr="00571B95" w:rsidRDefault="00735CCB">
            <w:pPr>
              <w:pStyle w:val="a7"/>
              <w:ind w:firstLineChars="200" w:firstLine="360"/>
            </w:pPr>
            <w:r w:rsidRPr="00571B95">
              <w:rPr>
                <w:rFonts w:hint="eastAsia"/>
              </w:rPr>
              <w:t>当該遺伝子組換え生物等を⑥</w:t>
            </w:r>
            <w:r w:rsidRPr="00571B95">
              <w:rPr>
                <w:rFonts w:hint="eastAsia"/>
              </w:rPr>
              <w:t xml:space="preserve">  </w:t>
            </w:r>
            <w:r w:rsidRPr="00571B95">
              <w:rPr>
                <w:rFonts w:hint="eastAsia"/>
                <w:spacing w:val="15"/>
                <w:kern w:val="0"/>
                <w:fitText w:val="2205" w:id="-1770237181"/>
              </w:rPr>
              <w:t>使用している本学で</w:t>
            </w:r>
            <w:r w:rsidRPr="00571B95">
              <w:rPr>
                <w:rFonts w:hint="eastAsia"/>
                <w:spacing w:val="67"/>
                <w:kern w:val="0"/>
                <w:fitText w:val="2205" w:id="-1770237181"/>
              </w:rPr>
              <w:t>の</w:t>
            </w:r>
          </w:p>
          <w:p w:rsidR="00735CCB" w:rsidRPr="00571B95" w:rsidRDefault="00735CCB">
            <w:pPr>
              <w:widowControl/>
              <w:ind w:firstLineChars="200" w:firstLine="360"/>
              <w:jc w:val="left"/>
              <w:rPr>
                <w:sz w:val="18"/>
              </w:rPr>
            </w:pPr>
            <w:r w:rsidRPr="00571B95">
              <w:rPr>
                <w:rFonts w:hint="eastAsia"/>
                <w:sz w:val="18"/>
              </w:rPr>
              <w:t>遺伝子組換え実験承認番号</w:t>
            </w:r>
          </w:p>
        </w:tc>
        <w:tc>
          <w:tcPr>
            <w:tcW w:w="1583" w:type="dxa"/>
            <w:tcBorders>
              <w:bottom w:val="single" w:sz="4" w:space="0" w:color="auto"/>
            </w:tcBorders>
            <w:vAlign w:val="center"/>
          </w:tcPr>
          <w:p w:rsidR="00735CCB" w:rsidRPr="00571B95" w:rsidRDefault="00735CCB">
            <w:pPr>
              <w:widowControl/>
              <w:jc w:val="left"/>
            </w:pPr>
          </w:p>
          <w:p w:rsidR="00735CCB" w:rsidRPr="00571B95" w:rsidRDefault="00735CCB">
            <w:pPr>
              <w:widowControl/>
              <w:jc w:val="left"/>
            </w:pPr>
          </w:p>
          <w:p w:rsidR="00735CCB" w:rsidRPr="00571B95" w:rsidRDefault="00735CCB">
            <w:pPr>
              <w:widowControl/>
              <w:jc w:val="left"/>
            </w:pPr>
          </w:p>
          <w:p w:rsidR="00735CCB" w:rsidRPr="00571B95" w:rsidRDefault="00735CCB">
            <w:pPr>
              <w:widowControl/>
              <w:jc w:val="left"/>
            </w:pPr>
          </w:p>
        </w:tc>
      </w:tr>
      <w:tr w:rsidR="00735CCB" w:rsidRPr="00571B95">
        <w:trPr>
          <w:cantSplit/>
          <w:trHeight w:val="777"/>
        </w:trPr>
        <w:tc>
          <w:tcPr>
            <w:tcW w:w="4245" w:type="dxa"/>
            <w:gridSpan w:val="3"/>
            <w:tcBorders>
              <w:bottom w:val="single" w:sz="4" w:space="0" w:color="auto"/>
            </w:tcBorders>
            <w:vAlign w:val="center"/>
          </w:tcPr>
          <w:p w:rsidR="00735CCB" w:rsidRPr="00571B95" w:rsidRDefault="00735CCB">
            <w:pPr>
              <w:widowControl/>
            </w:pPr>
            <w:r w:rsidRPr="00571B95">
              <w:rPr>
                <w:rFonts w:hint="eastAsia"/>
              </w:rPr>
              <w:t>⑦　その他</w:t>
            </w:r>
          </w:p>
          <w:p w:rsidR="00735CCB" w:rsidRPr="00571B95" w:rsidRDefault="00735CCB">
            <w:pPr>
              <w:pStyle w:val="a3"/>
              <w:tabs>
                <w:tab w:val="clear" w:pos="4252"/>
                <w:tab w:val="clear" w:pos="8504"/>
              </w:tabs>
              <w:snapToGrid/>
              <w:spacing w:line="260" w:lineRule="exact"/>
              <w:ind w:firstLineChars="100" w:firstLine="180"/>
            </w:pPr>
            <w:r w:rsidRPr="00571B95">
              <w:rPr>
                <w:rFonts w:hint="eastAsia"/>
                <w:sz w:val="18"/>
              </w:rPr>
              <w:t>（特に適切に取り扱うために必要な情報）</w:t>
            </w:r>
          </w:p>
        </w:tc>
        <w:tc>
          <w:tcPr>
            <w:tcW w:w="4457" w:type="dxa"/>
            <w:gridSpan w:val="2"/>
            <w:tcBorders>
              <w:bottom w:val="single" w:sz="4" w:space="0" w:color="auto"/>
            </w:tcBorders>
            <w:vAlign w:val="center"/>
          </w:tcPr>
          <w:p w:rsidR="00735CCB" w:rsidRPr="00571B95" w:rsidRDefault="00735CCB">
            <w:pPr>
              <w:widowControl/>
              <w:jc w:val="left"/>
            </w:pPr>
          </w:p>
          <w:p w:rsidR="00735CCB" w:rsidRPr="00571B95" w:rsidRDefault="00735CCB">
            <w:pPr>
              <w:pStyle w:val="a3"/>
              <w:tabs>
                <w:tab w:val="clear" w:pos="4252"/>
                <w:tab w:val="clear" w:pos="8504"/>
              </w:tabs>
              <w:snapToGrid/>
              <w:spacing w:line="260" w:lineRule="exact"/>
            </w:pPr>
          </w:p>
        </w:tc>
      </w:tr>
      <w:tr w:rsidR="00735CCB" w:rsidRPr="00571B95">
        <w:trPr>
          <w:cantSplit/>
          <w:trHeight w:val="777"/>
        </w:trPr>
        <w:tc>
          <w:tcPr>
            <w:tcW w:w="4245" w:type="dxa"/>
            <w:gridSpan w:val="3"/>
            <w:tcBorders>
              <w:bottom w:val="single" w:sz="4" w:space="0" w:color="auto"/>
            </w:tcBorders>
            <w:vAlign w:val="center"/>
          </w:tcPr>
          <w:p w:rsidR="00735CCB" w:rsidRPr="00571B95" w:rsidRDefault="00735CCB">
            <w:pPr>
              <w:spacing w:line="260" w:lineRule="exact"/>
            </w:pPr>
            <w:r w:rsidRPr="00571B95">
              <w:rPr>
                <w:rFonts w:hint="eastAsia"/>
              </w:rPr>
              <w:t>⑧　譲渡日（譲受等）の予定日</w:t>
            </w:r>
          </w:p>
        </w:tc>
        <w:tc>
          <w:tcPr>
            <w:tcW w:w="4457" w:type="dxa"/>
            <w:gridSpan w:val="2"/>
            <w:tcBorders>
              <w:bottom w:val="single" w:sz="4" w:space="0" w:color="auto"/>
            </w:tcBorders>
            <w:vAlign w:val="center"/>
          </w:tcPr>
          <w:p w:rsidR="00735CCB" w:rsidRPr="00571B95" w:rsidRDefault="00735CCB">
            <w:pPr>
              <w:spacing w:line="260" w:lineRule="exact"/>
            </w:pPr>
          </w:p>
        </w:tc>
      </w:tr>
    </w:tbl>
    <w:p w:rsidR="00735CCB" w:rsidRPr="00571B95" w:rsidRDefault="00735CCB">
      <w:pPr>
        <w:jc w:val="right"/>
        <w:sectPr w:rsidR="00735CCB" w:rsidRPr="00571B95">
          <w:headerReference w:type="default" r:id="rId7"/>
          <w:pgSz w:w="11906" w:h="16838" w:code="9"/>
          <w:pgMar w:top="1701" w:right="1701" w:bottom="1418" w:left="1701" w:header="851" w:footer="992" w:gutter="0"/>
          <w:cols w:space="425"/>
          <w:docGrid w:type="lines" w:linePitch="291"/>
        </w:sectPr>
      </w:pPr>
    </w:p>
    <w:p w:rsidR="00735CCB" w:rsidRPr="00571B95" w:rsidRDefault="00544BA5">
      <w:pPr>
        <w:jc w:val="center"/>
        <w:outlineLvl w:val="0"/>
        <w:rPr>
          <w:color w:val="FF0000"/>
          <w:sz w:val="40"/>
        </w:rPr>
      </w:pPr>
      <w:r w:rsidRPr="00571B95">
        <w:rPr>
          <w:noProof/>
          <w:color w:val="FF0000"/>
          <w:sz w:val="20"/>
        </w:rPr>
        <w:lastRenderedPageBreak/>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-739140</wp:posOffset>
                </wp:positionV>
                <wp:extent cx="2971800" cy="1411605"/>
                <wp:effectExtent l="5080" t="7620" r="1397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11605"/>
                        </a:xfrm>
                        <a:prstGeom prst="rect">
                          <a:avLst/>
                        </a:prstGeom>
                        <a:solidFill>
                          <a:srgbClr val="FFFFFF"/>
                        </a:solidFill>
                        <a:ln w="9525">
                          <a:solidFill>
                            <a:srgbClr val="000000"/>
                          </a:solidFill>
                          <a:miter lim="800000"/>
                          <a:headEnd/>
                          <a:tailEnd/>
                        </a:ln>
                      </wps:spPr>
                      <wps:txbx>
                        <w:txbxContent>
                          <w:p w:rsidR="00735CCB" w:rsidRDefault="00735CCB">
                            <w:pPr>
                              <w:rPr>
                                <w:rFonts w:ascii="ＤＦ特太ゴシック体" w:eastAsia="ＤＦ特太ゴシック体"/>
                                <w:sz w:val="18"/>
                              </w:rPr>
                            </w:pPr>
                            <w:r>
                              <w:rPr>
                                <w:rFonts w:ascii="ＤＦ特太ゴシック体" w:eastAsia="ＤＦ特太ゴシック体" w:hint="eastAsia"/>
                                <w:sz w:val="18"/>
                              </w:rPr>
                              <w:t>カルタヘナ議定書締約国への外国への輸出の場合は、「遺伝子組換え生物等の</w:t>
                            </w:r>
                            <w:r w:rsidR="005452DE" w:rsidRPr="00571B95">
                              <w:rPr>
                                <w:rFonts w:ascii="ＤＦ特太ゴシック体" w:eastAsia="ＤＦ特太ゴシック体" w:hint="eastAsia"/>
                                <w:sz w:val="18"/>
                              </w:rPr>
                              <w:t>使用等</w:t>
                            </w:r>
                            <w:r w:rsidR="005452DE" w:rsidRPr="00571B95">
                              <w:rPr>
                                <w:rFonts w:ascii="ＤＦ特太ゴシック体" w:eastAsia="ＤＦ特太ゴシック体"/>
                                <w:sz w:val="18"/>
                              </w:rPr>
                              <w:t>の</w:t>
                            </w:r>
                            <w:r>
                              <w:rPr>
                                <w:rFonts w:ascii="ＤＦ特太ゴシック体" w:eastAsia="ＤＦ特太ゴシック体" w:hint="eastAsia"/>
                                <w:sz w:val="18"/>
                              </w:rPr>
                              <w:t>規制による生物の多様性の確保に関する法律施行規則」で定める様式を使用することとなります。</w:t>
                            </w:r>
                          </w:p>
                          <w:p w:rsidR="00735CCB" w:rsidRDefault="00735CCB">
                            <w:pPr>
                              <w:rPr>
                                <w:rFonts w:ascii="ＤＦ特太ゴシック体" w:eastAsia="ＤＦ特太ゴシック体"/>
                                <w:sz w:val="18"/>
                              </w:rPr>
                            </w:pPr>
                            <w:r>
                              <w:rPr>
                                <w:rFonts w:ascii="ＤＦ特太ゴシック体" w:eastAsia="ＤＦ特太ゴシック体" w:hint="eastAsia"/>
                                <w:sz w:val="18"/>
                              </w:rPr>
                              <w:t>詳細は、下記ＨＰ参照。</w:t>
                            </w:r>
                          </w:p>
                          <w:p w:rsidR="00735CCB" w:rsidRDefault="0069167F">
                            <w:pPr>
                              <w:rPr>
                                <w:rFonts w:ascii="ＤＦ特太ゴシック体"/>
                                <w:sz w:val="18"/>
                              </w:rPr>
                            </w:pPr>
                            <w:r w:rsidRPr="0069167F">
                              <w:rPr>
                                <w:rFonts w:ascii="ＤＦ特太ゴシック体"/>
                                <w:sz w:val="18"/>
                              </w:rPr>
                              <w:t>http://www.lifescience.mext.go.jp/bioethics/data/anzen/carta_expla06.pdf</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4pt;margin-top:-58.2pt;width:234pt;height:1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">
                <v:textbox inset="5.85pt,.7pt,5.85pt,.7pt">
                  <w:txbxContent>
                    <w:p w:rsidR="00735CCB" w:rsidRDefault="00735CCB">
                      <w:pPr>
                        <w:rPr>
                          <w:rFonts w:ascii="ＤＦ特太ゴシック体" w:eastAsia="ＤＦ特太ゴシック体"/>
                          <w:sz w:val="18"/>
                        </w:rPr>
                      </w:pPr>
                      <w:r>
                        <w:rPr>
                          <w:rFonts w:ascii="ＤＦ特太ゴシック体" w:eastAsia="ＤＦ特太ゴシック体" w:hint="eastAsia"/>
                          <w:sz w:val="18"/>
                        </w:rPr>
                        <w:t>カルタヘナ議定書締約国への外国への輸出の場合は、「遺伝子組換え生物等の</w:t>
                      </w:r>
                      <w:r w:rsidR="005452DE" w:rsidRPr="00571B95">
                        <w:rPr>
                          <w:rFonts w:ascii="ＤＦ特太ゴシック体" w:eastAsia="ＤＦ特太ゴシック体" w:hint="eastAsia"/>
                          <w:sz w:val="18"/>
                        </w:rPr>
                        <w:t>使用等</w:t>
                      </w:r>
                      <w:r w:rsidR="005452DE" w:rsidRPr="00571B95">
                        <w:rPr>
                          <w:rFonts w:ascii="ＤＦ特太ゴシック体" w:eastAsia="ＤＦ特太ゴシック体"/>
                          <w:sz w:val="18"/>
                        </w:rPr>
                        <w:t>の</w:t>
                      </w:r>
                      <w:r>
                        <w:rPr>
                          <w:rFonts w:ascii="ＤＦ特太ゴシック体" w:eastAsia="ＤＦ特太ゴシック体" w:hint="eastAsia"/>
                          <w:sz w:val="18"/>
                        </w:rPr>
                        <w:t>規制による生物の多様性の確保に関する法律施行規則」で定める様式を使用することとなります。</w:t>
                      </w:r>
                    </w:p>
                    <w:p w:rsidR="00735CCB" w:rsidRDefault="00735CCB">
                      <w:pPr>
                        <w:rPr>
                          <w:rFonts w:ascii="ＤＦ特太ゴシック体" w:eastAsia="ＤＦ特太ゴシック体"/>
                          <w:sz w:val="18"/>
                        </w:rPr>
                      </w:pPr>
                      <w:r>
                        <w:rPr>
                          <w:rFonts w:ascii="ＤＦ特太ゴシック体" w:eastAsia="ＤＦ特太ゴシック体" w:hint="eastAsia"/>
                          <w:sz w:val="18"/>
                        </w:rPr>
                        <w:t>詳細は、下記ＨＰ参照。</w:t>
                      </w:r>
                    </w:p>
                    <w:p w:rsidR="00735CCB" w:rsidRDefault="0069167F">
                      <w:pPr>
                        <w:rPr>
                          <w:rFonts w:ascii="ＤＦ特太ゴシック体"/>
                          <w:sz w:val="18"/>
                        </w:rPr>
                      </w:pPr>
                      <w:r w:rsidRPr="0069167F">
                        <w:rPr>
                          <w:rFonts w:ascii="ＤＦ特太ゴシック体"/>
                          <w:sz w:val="18"/>
                        </w:rPr>
                        <w:t>http://www.lifescience.mext.go.jp/bioethics/data/anzen/carta_expla06.pdf</w:t>
                      </w:r>
                    </w:p>
                  </w:txbxContent>
                </v:textbox>
              </v:shape>
            </w:pict>
          </mc:Fallback>
        </mc:AlternateContent>
      </w:r>
      <w:r w:rsidR="00735CCB" w:rsidRPr="00571B95">
        <w:rPr>
          <w:rFonts w:hint="eastAsia"/>
          <w:color w:val="FF0000"/>
          <w:sz w:val="40"/>
        </w:rPr>
        <w:t>（記入例）</w:t>
      </w:r>
    </w:p>
    <w:p w:rsidR="00735CCB" w:rsidRPr="00571B95" w:rsidRDefault="00735CCB">
      <w:pPr>
        <w:jc w:val="right"/>
        <w:outlineLvl w:val="0"/>
      </w:pPr>
      <w:r w:rsidRPr="00571B95">
        <w:rPr>
          <w:rFonts w:hint="eastAsia"/>
        </w:rPr>
        <w:t>年　　月　　日</w:t>
      </w:r>
      <w:bookmarkStart w:id="0" w:name="_GoBack"/>
      <w:bookmarkEnd w:id="0"/>
    </w:p>
    <w:p w:rsidR="00735CCB" w:rsidRPr="00571B95" w:rsidRDefault="00735CCB">
      <w:pPr>
        <w:pStyle w:val="a3"/>
        <w:tabs>
          <w:tab w:val="clear" w:pos="4252"/>
          <w:tab w:val="clear" w:pos="8504"/>
        </w:tabs>
        <w:snapToGrid/>
      </w:pPr>
      <w:r w:rsidRPr="00571B95">
        <w:rPr>
          <w:rFonts w:hint="eastAsia"/>
        </w:rPr>
        <w:t xml:space="preserve">　</w:t>
      </w:r>
    </w:p>
    <w:p w:rsidR="00735CCB" w:rsidRPr="00571B95" w:rsidRDefault="00735CCB">
      <w:pPr>
        <w:spacing w:line="260" w:lineRule="exact"/>
        <w:jc w:val="center"/>
        <w:rPr>
          <w:b/>
          <w:bCs/>
          <w:sz w:val="24"/>
        </w:rPr>
      </w:pPr>
      <w:r w:rsidRPr="00571B95">
        <w:rPr>
          <w:rFonts w:hint="eastAsia"/>
          <w:b/>
          <w:bCs/>
          <w:sz w:val="24"/>
        </w:rPr>
        <w:t>遺伝子組換え生物等の国内移動に係る情報提供について</w:t>
      </w:r>
    </w:p>
    <w:p w:rsidR="00735CCB" w:rsidRPr="00571B95" w:rsidRDefault="00735CCB">
      <w:pPr>
        <w:spacing w:line="260" w:lineRule="exact"/>
        <w:jc w:val="center"/>
        <w:rPr>
          <w:b/>
          <w:bCs/>
        </w:rPr>
      </w:pP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rPr>
          <w:color w:val="FF0000"/>
          <w:u w:val="single" w:color="000000"/>
        </w:rPr>
      </w:pPr>
      <w:r w:rsidRPr="00571B95">
        <w:rPr>
          <w:rFonts w:hint="eastAsia"/>
          <w:u w:val="single"/>
        </w:rPr>
        <w:t xml:space="preserve">　</w:t>
      </w:r>
      <w:r w:rsidRPr="00571B95">
        <w:rPr>
          <w:rFonts w:hint="eastAsia"/>
          <w:color w:val="FF0000"/>
          <w:u w:val="single" w:color="000000"/>
        </w:rPr>
        <w:t xml:space="preserve">理化学研究所バイオリソースセンター　　　</w: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rPr>
          <w:u w:val="single"/>
        </w:rPr>
      </w:pPr>
      <w:r w:rsidRPr="00571B95">
        <w:rPr>
          <w:rFonts w:hint="eastAsia"/>
          <w:u w:val="single"/>
        </w:rPr>
        <w:t xml:space="preserve">　</w:t>
      </w:r>
      <w:r w:rsidRPr="00571B95">
        <w:rPr>
          <w:rFonts w:hint="eastAsia"/>
          <w:color w:val="FF0000"/>
          <w:u w:val="single" w:color="000000"/>
        </w:rPr>
        <w:t>港島　理香</w:t>
      </w:r>
      <w:r w:rsidRPr="00571B95">
        <w:rPr>
          <w:rFonts w:hint="eastAsia"/>
          <w:u w:val="single"/>
        </w:rPr>
        <w:t xml:space="preserve">　　　　殿</w:t>
      </w:r>
    </w:p>
    <w:p w:rsidR="00735CCB" w:rsidRPr="00571B95" w:rsidRDefault="00544BA5">
      <w:pPr>
        <w:pStyle w:val="a3"/>
        <w:tabs>
          <w:tab w:val="clear" w:pos="4252"/>
          <w:tab w:val="clear" w:pos="8504"/>
        </w:tabs>
        <w:snapToGrid/>
        <w:spacing w:line="260" w:lineRule="exact"/>
      </w:pPr>
      <w:r w:rsidRPr="00571B95">
        <w:rPr>
          <w:noProof/>
          <w:sz w:val="20"/>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118110</wp:posOffset>
                </wp:positionV>
                <wp:extent cx="1943100" cy="739140"/>
                <wp:effectExtent l="5080" t="165735" r="13970" b="95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43100" cy="739140"/>
                        </a:xfrm>
                        <a:prstGeom prst="wedgeRoundRectCallout">
                          <a:avLst>
                            <a:gd name="adj1" fmla="val -45625"/>
                            <a:gd name="adj2" fmla="val 70014"/>
                            <a:gd name="adj3" fmla="val 16667"/>
                          </a:avLst>
                        </a:prstGeom>
                        <a:solidFill>
                          <a:srgbClr val="FFFFFF"/>
                        </a:solidFill>
                        <a:ln w="9525">
                          <a:solidFill>
                            <a:srgbClr val="000000"/>
                          </a:solidFill>
                          <a:miter lim="800000"/>
                          <a:headEnd/>
                          <a:tailEnd/>
                        </a:ln>
                      </wps:spPr>
                      <wps:txbx>
                        <w:txbxContent>
                          <w:p w:rsidR="00735CCB" w:rsidRDefault="00735CCB">
                            <w:pPr>
                              <w:pStyle w:val="2"/>
                            </w:pPr>
                            <w:r>
                              <w:rPr>
                                <w:rFonts w:hint="eastAsia"/>
                              </w:rPr>
                              <w:t>実験動物中央研究所に対する微生物検査のための送付の際も情報提供は忘れずに！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 o:spid="_x0000_s1027" type="#_x0000_t62" style="position:absolute;left:0;text-align:left;margin-left:27pt;margin-top:9.3pt;width:153pt;height:58.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" adj="945,25923">
                <v:textbox inset="5.85pt,.7pt,5.85pt,.7pt">
                  <w:txbxContent>
                    <w:p w:rsidR="00735CCB" w:rsidRDefault="00735CCB">
                      <w:pPr>
                        <w:pStyle w:val="2"/>
                        <w:rPr>
                          <w:rFonts w:hint="eastAsia"/>
                        </w:rPr>
                      </w:pPr>
                      <w:r>
                        <w:rPr>
                          <w:rFonts w:hint="eastAsia"/>
                        </w:rPr>
                        <w:t>実験動物中央研究所に対する微生物検査のための送付の際も情報提供は忘れずに！</w:t>
                      </w:r>
                    </w:p>
                  </w:txbxContent>
                </v:textbox>
              </v:shape>
            </w:pict>
          </mc:Fallback>
        </mc:AlternateConten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機　関　名　：　神　戸　大　学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部局名・職名：　</w:t>
      </w:r>
      <w:r w:rsidRPr="00571B95">
        <w:rPr>
          <w:rFonts w:hint="eastAsia"/>
          <w:color w:val="FF0000"/>
          <w:u w:val="single" w:color="000000"/>
        </w:rPr>
        <w:t xml:space="preserve">自然科学研究科・教授　</w:t>
      </w:r>
      <w:r w:rsidRPr="00571B95">
        <w:rPr>
          <w:rFonts w:hint="eastAsia"/>
          <w:u w:val="single"/>
        </w:rPr>
        <w:t xml:space="preserve">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氏　　　名　：　</w:t>
      </w:r>
      <w:r w:rsidRPr="00571B95">
        <w:rPr>
          <w:rFonts w:hint="eastAsia"/>
          <w:color w:val="FF0000"/>
          <w:u w:val="single" w:color="000000"/>
        </w:rPr>
        <w:t>神　戸　太　郎</w:t>
      </w:r>
      <w:r w:rsidRPr="00571B95">
        <w:rPr>
          <w:rFonts w:hint="eastAsia"/>
          <w:u w:val="single"/>
        </w:rPr>
        <w:t xml:space="preserve">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u w:val="single"/>
        </w:rPr>
        <w:t xml:space="preserve">住　　　所　：　</w:t>
      </w:r>
      <w:r w:rsidRPr="00571B95">
        <w:rPr>
          <w:rFonts w:hint="eastAsia"/>
          <w:color w:val="FF0000"/>
          <w:u w:val="single" w:color="000000"/>
        </w:rPr>
        <w:t>〒</w:t>
      </w:r>
      <w:r w:rsidRPr="00571B95">
        <w:rPr>
          <w:rFonts w:hint="eastAsia"/>
          <w:color w:val="FF0000"/>
          <w:u w:val="single" w:color="000000"/>
        </w:rPr>
        <w:t>657-8501</w:t>
      </w:r>
    </w:p>
    <w:p w:rsidR="00735CCB" w:rsidRPr="00571B95" w:rsidRDefault="00735CCB">
      <w:pPr>
        <w:pStyle w:val="a3"/>
        <w:tabs>
          <w:tab w:val="clear" w:pos="4252"/>
          <w:tab w:val="clear" w:pos="8504"/>
        </w:tabs>
        <w:snapToGrid/>
        <w:spacing w:line="340" w:lineRule="exact"/>
        <w:ind w:firstLineChars="2100" w:firstLine="4410"/>
        <w:rPr>
          <w:color w:val="FF0000"/>
          <w:u w:val="single" w:color="000000"/>
        </w:rPr>
      </w:pPr>
      <w:r w:rsidRPr="00571B95">
        <w:rPr>
          <w:rFonts w:hint="eastAsia"/>
          <w:u w:val="single"/>
        </w:rPr>
        <w:t xml:space="preserve">　　　　　　　　</w:t>
      </w:r>
      <w:r w:rsidRPr="00571B95">
        <w:rPr>
          <w:rFonts w:hint="eastAsia"/>
          <w:color w:val="FF0000"/>
          <w:u w:val="single" w:color="000000"/>
        </w:rPr>
        <w:t>神戸市灘区六甲台町</w:t>
      </w:r>
      <w:r w:rsidRPr="00571B95">
        <w:rPr>
          <w:rFonts w:hint="eastAsia"/>
          <w:color w:val="FF0000"/>
          <w:u w:val="single" w:color="000000"/>
        </w:rPr>
        <w:t>1-1</w:t>
      </w:r>
      <w:r w:rsidRPr="00571B95">
        <w:rPr>
          <w:rFonts w:hint="eastAsia"/>
          <w:color w:val="FF0000"/>
          <w:u w:val="single" w:color="000000"/>
        </w:rPr>
        <w:t xml:space="preserve">　　　　　　　　　</w:t>
      </w:r>
    </w:p>
    <w:p w:rsidR="00735CCB" w:rsidRPr="00571B95" w:rsidRDefault="00735CCB">
      <w:pPr>
        <w:pStyle w:val="a3"/>
        <w:tabs>
          <w:tab w:val="clear" w:pos="4252"/>
          <w:tab w:val="clear" w:pos="8504"/>
        </w:tabs>
        <w:snapToGrid/>
        <w:spacing w:line="340" w:lineRule="exact"/>
        <w:rPr>
          <w:u w:val="single"/>
        </w:rPr>
      </w:pPr>
      <w:r w:rsidRPr="00571B95">
        <w:rPr>
          <w:rFonts w:hint="eastAsia"/>
        </w:rPr>
        <w:t xml:space="preserve">　　　　　　　　　　　　　　　　　　　　　</w:t>
      </w:r>
      <w:r w:rsidRPr="00571B95">
        <w:rPr>
          <w:rFonts w:hint="eastAsia"/>
          <w:spacing w:val="30"/>
          <w:kern w:val="0"/>
          <w:u w:val="single"/>
          <w:fitText w:val="1050" w:id="-1770232064"/>
        </w:rPr>
        <w:t>電話番</w:t>
      </w:r>
      <w:r w:rsidRPr="00571B95">
        <w:rPr>
          <w:rFonts w:hint="eastAsia"/>
          <w:spacing w:val="15"/>
          <w:kern w:val="0"/>
          <w:u w:val="single"/>
          <w:fitText w:val="1050" w:id="-1770232064"/>
        </w:rPr>
        <w:t>号</w:t>
      </w:r>
      <w:r w:rsidRPr="00571B95">
        <w:rPr>
          <w:rFonts w:hint="eastAsia"/>
          <w:u w:val="single"/>
        </w:rPr>
        <w:t xml:space="preserve">　：　</w:t>
      </w:r>
      <w:r w:rsidRPr="00571B95">
        <w:rPr>
          <w:rFonts w:hint="eastAsia"/>
          <w:color w:val="FF0000"/>
          <w:u w:val="single" w:color="000000"/>
        </w:rPr>
        <w:t>078-803-</w:t>
      </w:r>
      <w:r w:rsidRPr="00571B95">
        <w:rPr>
          <w:rFonts w:hint="eastAsia"/>
          <w:color w:val="FF0000"/>
          <w:u w:val="single" w:color="000000"/>
        </w:rPr>
        <w:t xml:space="preserve">○×△■　　</w:t>
      </w:r>
      <w:r w:rsidRPr="00571B95">
        <w:rPr>
          <w:rFonts w:hint="eastAsia"/>
          <w:u w:val="single"/>
        </w:rPr>
        <w:t xml:space="preserve">　　　　　　　　</w:t>
      </w:r>
    </w:p>
    <w:p w:rsidR="00735CCB" w:rsidRPr="00571B95" w:rsidRDefault="00735CCB">
      <w:pPr>
        <w:pStyle w:val="a3"/>
        <w:tabs>
          <w:tab w:val="clear" w:pos="4252"/>
          <w:tab w:val="clear" w:pos="8504"/>
        </w:tabs>
        <w:snapToGrid/>
        <w:spacing w:line="260" w:lineRule="exact"/>
      </w:pPr>
    </w:p>
    <w:p w:rsidR="00735CCB" w:rsidRPr="00571B95" w:rsidRDefault="00735CCB">
      <w:pPr>
        <w:pStyle w:val="a3"/>
        <w:tabs>
          <w:tab w:val="clear" w:pos="4252"/>
          <w:tab w:val="clear" w:pos="8504"/>
        </w:tabs>
        <w:snapToGrid/>
        <w:spacing w:line="260" w:lineRule="exact"/>
        <w:ind w:firstLineChars="100" w:firstLine="210"/>
      </w:pPr>
      <w:r w:rsidRPr="00571B95">
        <w:rPr>
          <w:rFonts w:hint="eastAsia"/>
        </w:rPr>
        <w:t>本遺伝子組換え生物等は、遺伝子組換え生物等の使用等</w:t>
      </w:r>
      <w:r w:rsidR="00FB1960" w:rsidRPr="00571B95">
        <w:rPr>
          <w:rFonts w:hint="eastAsia"/>
        </w:rPr>
        <w:t>の規制</w:t>
      </w:r>
      <w:r w:rsidRPr="00571B95">
        <w:rPr>
          <w:rFonts w:hint="eastAsia"/>
        </w:rPr>
        <w:t>による生物の多様性の確保に関する法律</w:t>
      </w:r>
      <w:r w:rsidR="003D0050" w:rsidRPr="00571B95">
        <w:rPr>
          <w:rFonts w:hint="eastAsia"/>
        </w:rPr>
        <w:t>（カルタヘナ法）</w:t>
      </w:r>
      <w:r w:rsidRPr="00571B95">
        <w:rPr>
          <w:rFonts w:hint="eastAsia"/>
        </w:rPr>
        <w:t>第２条第６項による第二種使用</w:t>
      </w:r>
      <w:r w:rsidR="003D0050" w:rsidRPr="00571B95">
        <w:rPr>
          <w:rFonts w:hint="eastAsia"/>
        </w:rPr>
        <w:t>等</w:t>
      </w:r>
      <w:r w:rsidRPr="00571B95">
        <w:rPr>
          <w:rFonts w:hint="eastAsia"/>
        </w:rPr>
        <w:t>を行っているものであるので、同法第２６条の規定により以下のとおり情報提供を行います。</w:t>
      </w:r>
    </w:p>
    <w:p w:rsidR="00735CCB" w:rsidRPr="00571B95" w:rsidRDefault="00FB1960">
      <w:pPr>
        <w:pStyle w:val="a3"/>
        <w:tabs>
          <w:tab w:val="clear" w:pos="4252"/>
          <w:tab w:val="clear" w:pos="8504"/>
        </w:tabs>
        <w:snapToGrid/>
        <w:spacing w:line="260" w:lineRule="exact"/>
      </w:pPr>
      <w:r w:rsidRPr="00571B95">
        <w:rPr>
          <w:noProof/>
          <w:sz w:val="20"/>
        </w:rPr>
        <mc:AlternateContent>
          <mc:Choice Requires="wps">
            <w:drawing>
              <wp:anchor distT="0" distB="0" distL="114300" distR="114300" simplePos="0" relativeHeight="251656192" behindDoc="0" locked="0" layoutInCell="1" allowOverlap="1">
                <wp:simplePos x="0" y="0"/>
                <wp:positionH relativeFrom="column">
                  <wp:posOffset>-586105</wp:posOffset>
                </wp:positionH>
                <wp:positionV relativeFrom="paragraph">
                  <wp:posOffset>4076700</wp:posOffset>
                </wp:positionV>
                <wp:extent cx="4229100" cy="866775"/>
                <wp:effectExtent l="0" t="1695450" r="1905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229100" cy="866775"/>
                        </a:xfrm>
                        <a:prstGeom prst="wedgeRoundRectCallout">
                          <a:avLst>
                            <a:gd name="adj1" fmla="val 29561"/>
                            <a:gd name="adj2" fmla="val 239574"/>
                            <a:gd name="adj3" fmla="val 16667"/>
                          </a:avLst>
                        </a:prstGeom>
                        <a:solidFill>
                          <a:srgbClr val="FFFFFF"/>
                        </a:solidFill>
                        <a:ln w="9525">
                          <a:solidFill>
                            <a:srgbClr val="000000"/>
                          </a:solidFill>
                          <a:miter lim="800000"/>
                          <a:headEnd/>
                          <a:tailEnd/>
                        </a:ln>
                      </wps:spPr>
                      <wps:txbx>
                        <w:txbxContent>
                          <w:p w:rsidR="00735CCB" w:rsidRDefault="00735CCB">
                            <w:pPr>
                              <w:pStyle w:val="2"/>
                              <w:ind w:leftChars="-20" w:left="67" w:hangingChars="68" w:hanging="109"/>
                            </w:pPr>
                            <w:r>
                              <w:rPr>
                                <w:rFonts w:hint="eastAsia"/>
                              </w:rPr>
                              <w:t>「遺伝子組換え生物等</w:t>
                            </w:r>
                            <w:r w:rsidRPr="00571B95">
                              <w:rPr>
                                <w:rFonts w:hint="eastAsia"/>
                              </w:rPr>
                              <w:t>の</w:t>
                            </w:r>
                            <w:r w:rsidR="00FB1960" w:rsidRPr="00571B95">
                              <w:rPr>
                                <w:rFonts w:hint="eastAsia"/>
                              </w:rPr>
                              <w:t>使用等</w:t>
                            </w:r>
                            <w:r w:rsidR="00FB1960" w:rsidRPr="00571B95">
                              <w:t>の</w:t>
                            </w:r>
                            <w:r w:rsidRPr="00571B95">
                              <w:rPr>
                                <w:rFonts w:hint="eastAsia"/>
                              </w:rPr>
                              <w:t>規制による生物の多様性の確保に関する法律施行規則」の第十六条</w:t>
                            </w:r>
                            <w:r w:rsidR="00FB1960" w:rsidRPr="00571B95">
                              <w:rPr>
                                <w:rFonts w:hint="eastAsia"/>
                              </w:rPr>
                              <w:t>（主務大臣の確認の適用除外）</w:t>
                            </w:r>
                            <w:r w:rsidRPr="00571B95">
                              <w:rPr>
                                <w:rFonts w:hint="eastAsia"/>
                              </w:rPr>
                              <w:t>の第一</w:t>
                            </w:r>
                            <w:r>
                              <w:rPr>
                                <w:rFonts w:hint="eastAsia"/>
                              </w:rPr>
                              <w:t>号、第二号、第四号に該当する場合は「該当」、該当しない場合には「非該当」と記入。また、該当の場合はその該当するもの（例：第一号）と記入。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 o:spid="_x0000_s1028" type="#_x0000_t62" style="position:absolute;left:0;text-align:left;margin-left:-46.15pt;margin-top:321pt;width:333pt;height:68.2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" adj="17185,62548">
                <v:textbox inset="5.85pt,.7pt,5.85pt,.7pt">
                  <w:txbxContent>
                    <w:p w:rsidR="00735CCB" w:rsidRDefault="00735CCB">
                      <w:pPr>
                        <w:pStyle w:val="2"/>
                        <w:ind w:leftChars="-20" w:left="67" w:hangingChars="68" w:hanging="109"/>
                      </w:pPr>
                      <w:r>
                        <w:rPr>
                          <w:rFonts w:hint="eastAsia"/>
                        </w:rPr>
                        <w:t>「遺伝子組換え生物等</w:t>
                      </w:r>
                      <w:r w:rsidRPr="00571B95">
                        <w:rPr>
                          <w:rFonts w:hint="eastAsia"/>
                        </w:rPr>
                        <w:t>の</w:t>
                      </w:r>
                      <w:r w:rsidR="00FB1960" w:rsidRPr="00571B95">
                        <w:rPr>
                          <w:rFonts w:hint="eastAsia"/>
                        </w:rPr>
                        <w:t>使用等</w:t>
                      </w:r>
                      <w:r w:rsidR="00FB1960" w:rsidRPr="00571B95">
                        <w:t>の</w:t>
                      </w:r>
                      <w:r w:rsidRPr="00571B95">
                        <w:rPr>
                          <w:rFonts w:hint="eastAsia"/>
                        </w:rPr>
                        <w:t>規制による生物の多様性の確保に関する法律施行規則」の第十六条</w:t>
                      </w:r>
                      <w:r w:rsidR="00FB1960" w:rsidRPr="00571B95">
                        <w:rPr>
                          <w:rFonts w:hint="eastAsia"/>
                        </w:rPr>
                        <w:t>（主務大臣の確認の適用除外）</w:t>
                      </w:r>
                      <w:r w:rsidRPr="00571B95">
                        <w:rPr>
                          <w:rFonts w:hint="eastAsia"/>
                        </w:rPr>
                        <w:t>の第一</w:t>
                      </w:r>
                      <w:r>
                        <w:rPr>
                          <w:rFonts w:hint="eastAsia"/>
                        </w:rPr>
                        <w:t>号、第二号、第四号に該当する場合は「該当」、該当しない場合には「非該当」と記入。また、該当の場合はその該当するもの（例：第一号）と記入。</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2319"/>
        <w:gridCol w:w="6"/>
        <w:gridCol w:w="2874"/>
        <w:gridCol w:w="1583"/>
      </w:tblGrid>
      <w:tr w:rsidR="00735CCB" w:rsidRPr="00571B95">
        <w:trPr>
          <w:cantSplit/>
          <w:trHeight w:val="775"/>
        </w:trPr>
        <w:tc>
          <w:tcPr>
            <w:tcW w:w="4239" w:type="dxa"/>
            <w:gridSpan w:val="2"/>
            <w:vAlign w:val="center"/>
          </w:tcPr>
          <w:p w:rsidR="00735CCB" w:rsidRPr="00571B95" w:rsidRDefault="00735CCB">
            <w:pPr>
              <w:numPr>
                <w:ilvl w:val="0"/>
                <w:numId w:val="5"/>
              </w:numPr>
              <w:spacing w:line="260" w:lineRule="exact"/>
              <w:jc w:val="left"/>
            </w:pPr>
            <w:r w:rsidRPr="00571B95">
              <w:rPr>
                <w:rFonts w:hint="eastAsia"/>
              </w:rPr>
              <w:t>宿主又は親生物の名称</w:t>
            </w:r>
          </w:p>
          <w:p w:rsidR="00735CCB" w:rsidRPr="00571B95" w:rsidRDefault="00735CCB">
            <w:pPr>
              <w:spacing w:line="260" w:lineRule="exact"/>
              <w:rPr>
                <w:sz w:val="18"/>
              </w:rPr>
            </w:pPr>
            <w:r w:rsidRPr="00571B95">
              <w:rPr>
                <w:rFonts w:hint="eastAsia"/>
              </w:rPr>
              <w:t xml:space="preserve">　</w:t>
            </w:r>
            <w:r w:rsidRPr="00571B95">
              <w:rPr>
                <w:rFonts w:hint="eastAsia"/>
                <w:sz w:val="18"/>
              </w:rPr>
              <w:t>（名称がない場合又は不明なときはその旨）</w:t>
            </w:r>
          </w:p>
        </w:tc>
        <w:tc>
          <w:tcPr>
            <w:tcW w:w="4463" w:type="dxa"/>
            <w:gridSpan w:val="3"/>
            <w:vAlign w:val="center"/>
          </w:tcPr>
          <w:p w:rsidR="00735CCB" w:rsidRPr="00571B95" w:rsidRDefault="00735CCB">
            <w:pPr>
              <w:spacing w:line="260" w:lineRule="exact"/>
              <w:rPr>
                <w:color w:val="FF0000"/>
                <w:sz w:val="18"/>
              </w:rPr>
            </w:pPr>
            <w:r w:rsidRPr="00571B95">
              <w:rPr>
                <w:rFonts w:hint="eastAsia"/>
                <w:color w:val="FF0000"/>
                <w:sz w:val="18"/>
              </w:rPr>
              <w:t>マウス</w:t>
            </w:r>
          </w:p>
        </w:tc>
      </w:tr>
      <w:tr w:rsidR="00735CCB" w:rsidRPr="00571B95">
        <w:trPr>
          <w:cantSplit/>
          <w:trHeight w:val="680"/>
        </w:trPr>
        <w:tc>
          <w:tcPr>
            <w:tcW w:w="4239" w:type="dxa"/>
            <w:gridSpan w:val="2"/>
            <w:vMerge w:val="restart"/>
            <w:vAlign w:val="center"/>
          </w:tcPr>
          <w:p w:rsidR="00735CCB" w:rsidRPr="00571B95" w:rsidRDefault="00735CCB">
            <w:pPr>
              <w:numPr>
                <w:ilvl w:val="0"/>
                <w:numId w:val="5"/>
              </w:numPr>
              <w:spacing w:line="260" w:lineRule="exact"/>
            </w:pPr>
            <w:r w:rsidRPr="00571B95">
              <w:rPr>
                <w:rFonts w:hint="eastAsia"/>
              </w:rPr>
              <w:t>遺伝子組換え生物等の系統とその名称</w:t>
            </w:r>
          </w:p>
          <w:p w:rsidR="00735CCB" w:rsidRPr="00571B95" w:rsidRDefault="00735CCB">
            <w:pPr>
              <w:spacing w:line="260" w:lineRule="exact"/>
              <w:jc w:val="left"/>
            </w:pPr>
            <w:r w:rsidRPr="00571B95">
              <w:rPr>
                <w:rFonts w:hint="eastAsia"/>
                <w:sz w:val="18"/>
              </w:rPr>
              <w:t>（ﾏｳｽ、ﾗｯﾄ等動物の場合には、その系統も記載</w:t>
            </w:r>
          </w:p>
        </w:tc>
        <w:tc>
          <w:tcPr>
            <w:tcW w:w="4463" w:type="dxa"/>
            <w:gridSpan w:val="3"/>
            <w:vAlign w:val="center"/>
          </w:tcPr>
          <w:p w:rsidR="00735CCB" w:rsidRPr="00571B95" w:rsidRDefault="00735CCB">
            <w:pPr>
              <w:spacing w:line="260" w:lineRule="exact"/>
            </w:pPr>
            <w:r w:rsidRPr="00571B95">
              <w:rPr>
                <w:rFonts w:hint="eastAsia"/>
                <w:sz w:val="18"/>
              </w:rPr>
              <w:t>系</w:t>
            </w:r>
            <w:r w:rsidRPr="00571B95">
              <w:rPr>
                <w:rFonts w:hint="eastAsia"/>
                <w:sz w:val="18"/>
              </w:rPr>
              <w:t xml:space="preserve"> </w:t>
            </w:r>
            <w:r w:rsidRPr="00571B95">
              <w:rPr>
                <w:rFonts w:hint="eastAsia"/>
                <w:sz w:val="18"/>
              </w:rPr>
              <w:t>統：</w:t>
            </w:r>
            <w:r w:rsidRPr="00571B95">
              <w:rPr>
                <w:color w:val="FF0000"/>
                <w:sz w:val="18"/>
              </w:rPr>
              <w:t>C57BL/6</w:t>
            </w:r>
          </w:p>
        </w:tc>
      </w:tr>
      <w:tr w:rsidR="00735CCB" w:rsidRPr="00571B95">
        <w:trPr>
          <w:cantSplit/>
          <w:trHeight w:val="680"/>
        </w:trPr>
        <w:tc>
          <w:tcPr>
            <w:tcW w:w="4239" w:type="dxa"/>
            <w:gridSpan w:val="2"/>
            <w:vMerge/>
            <w:vAlign w:val="center"/>
          </w:tcPr>
          <w:p w:rsidR="00735CCB" w:rsidRPr="00571B95" w:rsidRDefault="00735CCB">
            <w:pPr>
              <w:spacing w:line="260" w:lineRule="exact"/>
            </w:pPr>
          </w:p>
        </w:tc>
        <w:tc>
          <w:tcPr>
            <w:tcW w:w="4463" w:type="dxa"/>
            <w:gridSpan w:val="3"/>
            <w:vAlign w:val="center"/>
          </w:tcPr>
          <w:p w:rsidR="00735CCB" w:rsidRPr="00571B95" w:rsidRDefault="00544BA5">
            <w:pPr>
              <w:spacing w:line="260" w:lineRule="exact"/>
              <w:ind w:left="1400" w:hangingChars="700" w:hanging="1400"/>
              <w:rPr>
                <w:sz w:val="18"/>
              </w:rPr>
            </w:pPr>
            <w:r w:rsidRPr="00571B95">
              <w:rPr>
                <w:noProof/>
                <w:sz w:val="20"/>
              </w:rPr>
              <mc:AlternateContent>
                <mc:Choice Requires="wps">
                  <w:drawing>
                    <wp:anchor distT="0" distB="0" distL="114300" distR="114300" simplePos="0" relativeHeight="251655168" behindDoc="0" locked="0" layoutInCell="1" allowOverlap="1">
                      <wp:simplePos x="0" y="0"/>
                      <wp:positionH relativeFrom="column">
                        <wp:posOffset>1651635</wp:posOffset>
                      </wp:positionH>
                      <wp:positionV relativeFrom="paragraph">
                        <wp:posOffset>234950</wp:posOffset>
                      </wp:positionV>
                      <wp:extent cx="2057400" cy="1148080"/>
                      <wp:effectExtent l="186055" t="9525" r="13970"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8080"/>
                              </a:xfrm>
                              <a:prstGeom prst="wedgeRoundRectCallout">
                                <a:avLst>
                                  <a:gd name="adj1" fmla="val -58208"/>
                                  <a:gd name="adj2" fmla="val 1329"/>
                                  <a:gd name="adj3" fmla="val 16667"/>
                                </a:avLst>
                              </a:prstGeom>
                              <a:solidFill>
                                <a:srgbClr val="FFFFFF"/>
                              </a:solidFill>
                              <a:ln w="9525">
                                <a:solidFill>
                                  <a:srgbClr val="000000"/>
                                </a:solidFill>
                                <a:miter lim="800000"/>
                                <a:headEnd/>
                                <a:tailEnd/>
                              </a:ln>
                            </wps:spPr>
                            <wps:txbx>
                              <w:txbxContent>
                                <w:p w:rsidR="00735CCB" w:rsidRDefault="00735CCB">
                                  <w:pPr>
                                    <w:pStyle w:val="2"/>
                                  </w:pPr>
                                  <w:r>
                                    <w:rPr>
                                      <w:rFonts w:hint="eastAsia"/>
                                    </w:rPr>
                                    <w:t>導入遺伝子の名称を記入。例えば、ノックアウトマウスの場合、挿入によって欠損される遺伝子ではなく、薬剤耐性遺伝子など遺伝子組換えによって導入される遺伝子の名称を記入。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0" o:spid="_x0000_s1028" type="#_x0000_t62" style="position:absolute;left:0;text-align:left;margin-left:130.05pt;margin-top:18.5pt;width:162pt;height: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" adj="-1773,11087">
                      <v:textbox inset="5.85pt,.7pt,5.85pt,.7pt">
                        <w:txbxContent>
                          <w:p w:rsidR="00735CCB" w:rsidRDefault="00735CCB">
                            <w:pPr>
                              <w:pStyle w:val="2"/>
                            </w:pPr>
                            <w:r>
                              <w:rPr>
                                <w:rFonts w:hint="eastAsia"/>
                              </w:rPr>
                              <w:t>導入遺伝子の名称を記入。例えば、ノックアウトマウスの場合、挿入によって欠損される遺伝子ではなく、薬剤耐性遺伝子など遺伝子組換えによって導入される遺伝子の名称を記入。</w:t>
                            </w:r>
                          </w:p>
                        </w:txbxContent>
                      </v:textbox>
                    </v:shape>
                  </w:pict>
                </mc:Fallback>
              </mc:AlternateContent>
            </w:r>
            <w:r w:rsidR="00735CCB" w:rsidRPr="00571B95">
              <w:rPr>
                <w:rFonts w:hint="eastAsia"/>
                <w:sz w:val="18"/>
              </w:rPr>
              <w:t>名</w:t>
            </w:r>
            <w:r w:rsidR="00735CCB" w:rsidRPr="00571B95">
              <w:rPr>
                <w:rFonts w:hint="eastAsia"/>
                <w:sz w:val="18"/>
              </w:rPr>
              <w:t xml:space="preserve"> </w:t>
            </w:r>
            <w:r w:rsidR="00735CCB" w:rsidRPr="00571B95">
              <w:rPr>
                <w:rFonts w:hint="eastAsia"/>
                <w:sz w:val="18"/>
              </w:rPr>
              <w:t>称：</w:t>
            </w:r>
            <w:r w:rsidR="00735CCB" w:rsidRPr="00571B95">
              <w:rPr>
                <w:rFonts w:hint="eastAsia"/>
                <w:color w:val="FF0000"/>
                <w:sz w:val="18"/>
              </w:rPr>
              <w:t>mGluR1</w:t>
            </w:r>
            <w:r w:rsidR="00735CCB" w:rsidRPr="00571B95">
              <w:rPr>
                <w:rFonts w:hint="eastAsia"/>
                <w:color w:val="FF0000"/>
                <w:sz w:val="18"/>
              </w:rPr>
              <w:t>ノックアウトマウス</w:t>
            </w:r>
          </w:p>
        </w:tc>
      </w:tr>
      <w:tr w:rsidR="00735CCB" w:rsidRPr="00571B95">
        <w:trPr>
          <w:cantSplit/>
          <w:trHeight w:val="777"/>
        </w:trPr>
        <w:tc>
          <w:tcPr>
            <w:tcW w:w="4245" w:type="dxa"/>
            <w:gridSpan w:val="3"/>
            <w:vAlign w:val="center"/>
          </w:tcPr>
          <w:p w:rsidR="00735CCB" w:rsidRPr="00571B95" w:rsidRDefault="00735CCB">
            <w:pPr>
              <w:pStyle w:val="a3"/>
              <w:tabs>
                <w:tab w:val="clear" w:pos="4252"/>
                <w:tab w:val="clear" w:pos="8504"/>
              </w:tabs>
              <w:snapToGrid/>
              <w:spacing w:line="260" w:lineRule="exact"/>
            </w:pPr>
            <w:r w:rsidRPr="00571B95">
              <w:rPr>
                <w:rFonts w:hint="eastAsia"/>
              </w:rPr>
              <w:t>③　供与核酸の名称</w:t>
            </w:r>
            <w:r w:rsidR="002134F0" w:rsidRPr="00571B95">
              <w:rPr>
                <w:rFonts w:hint="eastAsia"/>
              </w:rPr>
              <w:t>（由来）</w:t>
            </w:r>
          </w:p>
        </w:tc>
        <w:tc>
          <w:tcPr>
            <w:tcW w:w="4457" w:type="dxa"/>
            <w:gridSpan w:val="2"/>
          </w:tcPr>
          <w:p w:rsidR="00735CCB" w:rsidRPr="00571B95" w:rsidRDefault="00735CCB">
            <w:pPr>
              <w:pStyle w:val="a3"/>
              <w:tabs>
                <w:tab w:val="clear" w:pos="4252"/>
                <w:tab w:val="clear" w:pos="8504"/>
              </w:tabs>
              <w:snapToGrid/>
              <w:spacing w:line="260" w:lineRule="exact"/>
              <w:rPr>
                <w:color w:val="FF0000"/>
              </w:rPr>
            </w:pPr>
          </w:p>
          <w:p w:rsidR="00735CCB" w:rsidRPr="00571B95" w:rsidRDefault="00735CCB">
            <w:pPr>
              <w:pStyle w:val="a3"/>
              <w:tabs>
                <w:tab w:val="clear" w:pos="4252"/>
                <w:tab w:val="clear" w:pos="8504"/>
              </w:tabs>
              <w:snapToGrid/>
              <w:spacing w:line="260" w:lineRule="exact"/>
              <w:rPr>
                <w:color w:val="FF0000"/>
              </w:rPr>
            </w:pPr>
            <w:r w:rsidRPr="00571B95">
              <w:rPr>
                <w:rFonts w:hint="eastAsia"/>
                <w:color w:val="FF0000"/>
              </w:rPr>
              <w:t>ネオマイシン耐性遺伝子</w:t>
            </w:r>
          </w:p>
          <w:p w:rsidR="00735CCB" w:rsidRPr="00571B95" w:rsidRDefault="00735CCB">
            <w:pPr>
              <w:pStyle w:val="a3"/>
              <w:tabs>
                <w:tab w:val="clear" w:pos="4252"/>
                <w:tab w:val="clear" w:pos="8504"/>
              </w:tabs>
              <w:snapToGrid/>
              <w:spacing w:line="260" w:lineRule="exact"/>
              <w:rPr>
                <w:color w:val="FF0000"/>
              </w:rPr>
            </w:pPr>
          </w:p>
        </w:tc>
      </w:tr>
      <w:tr w:rsidR="00735CCB" w:rsidRPr="00571B95">
        <w:trPr>
          <w:cantSplit/>
          <w:trHeight w:val="777"/>
        </w:trPr>
        <w:tc>
          <w:tcPr>
            <w:tcW w:w="4245" w:type="dxa"/>
            <w:gridSpan w:val="3"/>
            <w:vAlign w:val="center"/>
          </w:tcPr>
          <w:p w:rsidR="00735CCB" w:rsidRPr="00571B95" w:rsidRDefault="00735CCB">
            <w:pPr>
              <w:tabs>
                <w:tab w:val="left" w:pos="238"/>
              </w:tabs>
              <w:spacing w:line="260" w:lineRule="exact"/>
              <w:ind w:leftChars="6" w:left="13" w:rightChars="47" w:right="99" w:firstLineChars="167" w:firstLine="351"/>
              <w:rPr>
                <w:rStyle w:val="a5"/>
              </w:rPr>
            </w:pPr>
            <w:r w:rsidRPr="00571B95">
              <w:rPr>
                <w:color w:val="000000"/>
              </w:rPr>
              <w:fldChar w:fldCharType="begin"/>
            </w:r>
            <w:r w:rsidRPr="00571B95">
              <w:rPr>
                <w:color w:val="000000"/>
              </w:rPr>
              <w:instrText xml:space="preserve"> HYPERLINK "http://www.bch.biodic.go.jp/houreiList04.html" </w:instrText>
            </w:r>
            <w:r w:rsidRPr="00571B95">
              <w:rPr>
                <w:color w:val="000000"/>
              </w:rPr>
              <w:fldChar w:fldCharType="separate"/>
            </w:r>
            <w:r w:rsidRPr="00571B95">
              <w:rPr>
                <w:rStyle w:val="a5"/>
                <w:rFonts w:hint="eastAsia"/>
              </w:rPr>
              <w:t>譲渡者が施行規則第十六条第一号、</w:t>
            </w:r>
          </w:p>
          <w:p w:rsidR="00735CCB" w:rsidRPr="00571B95" w:rsidRDefault="00735CCB">
            <w:pPr>
              <w:spacing w:line="260" w:lineRule="exact"/>
              <w:ind w:left="27" w:hangingChars="13" w:hanging="27"/>
              <w:rPr>
                <w:color w:val="000000"/>
              </w:rPr>
            </w:pPr>
            <w:r w:rsidRPr="00571B95">
              <w:rPr>
                <w:rStyle w:val="a5"/>
                <w:rFonts w:hint="eastAsia"/>
              </w:rPr>
              <w:t>④</w:t>
            </w:r>
            <w:r w:rsidRPr="00571B95">
              <w:rPr>
                <w:rStyle w:val="a5"/>
                <w:rFonts w:hint="eastAsia"/>
              </w:rPr>
              <w:t xml:space="preserve"> </w:t>
            </w:r>
            <w:r w:rsidRPr="00571B95">
              <w:rPr>
                <w:rStyle w:val="a5"/>
                <w:rFonts w:hint="eastAsia"/>
              </w:rPr>
              <w:t>第二号又は第四号</w:t>
            </w:r>
            <w:r w:rsidRPr="00571B95">
              <w:rPr>
                <w:color w:val="000000"/>
              </w:rPr>
              <w:fldChar w:fldCharType="end"/>
            </w:r>
            <w:r w:rsidRPr="00571B95">
              <w:rPr>
                <w:rFonts w:hint="eastAsia"/>
                <w:color w:val="000000"/>
              </w:rPr>
              <w:t>に基づく使用等を</w:t>
            </w:r>
          </w:p>
          <w:p w:rsidR="00735CCB" w:rsidRPr="00571B95" w:rsidRDefault="00735CCB">
            <w:pPr>
              <w:spacing w:line="260" w:lineRule="exact"/>
              <w:ind w:firstLineChars="166" w:firstLine="349"/>
            </w:pPr>
            <w:r w:rsidRPr="00571B95">
              <w:rPr>
                <w:rFonts w:hint="eastAsia"/>
                <w:color w:val="000000"/>
              </w:rPr>
              <w:t>している場合にはその旨</w:t>
            </w:r>
          </w:p>
        </w:tc>
        <w:tc>
          <w:tcPr>
            <w:tcW w:w="4457" w:type="dxa"/>
            <w:gridSpan w:val="2"/>
            <w:tcBorders>
              <w:bottom w:val="single" w:sz="4" w:space="0" w:color="auto"/>
            </w:tcBorders>
            <w:vAlign w:val="center"/>
          </w:tcPr>
          <w:p w:rsidR="00735CCB" w:rsidRPr="00571B95" w:rsidRDefault="00735CCB">
            <w:pPr>
              <w:widowControl/>
              <w:jc w:val="left"/>
            </w:pPr>
          </w:p>
          <w:p w:rsidR="00735CCB" w:rsidRPr="00571B95" w:rsidRDefault="00735CCB">
            <w:pPr>
              <w:widowControl/>
              <w:jc w:val="left"/>
              <w:rPr>
                <w:color w:val="FF0000"/>
              </w:rPr>
            </w:pPr>
            <w:r w:rsidRPr="00571B95">
              <w:rPr>
                <w:rFonts w:hint="eastAsia"/>
                <w:color w:val="FF0000"/>
              </w:rPr>
              <w:t>非該当</w:t>
            </w:r>
          </w:p>
          <w:p w:rsidR="00735CCB" w:rsidRPr="00571B95" w:rsidRDefault="00735CCB">
            <w:pPr>
              <w:spacing w:line="260" w:lineRule="exact"/>
            </w:pPr>
          </w:p>
        </w:tc>
      </w:tr>
      <w:tr w:rsidR="00735CCB" w:rsidRPr="00571B95">
        <w:trPr>
          <w:cantSplit/>
          <w:trHeight w:val="777"/>
        </w:trPr>
        <w:tc>
          <w:tcPr>
            <w:tcW w:w="1920" w:type="dxa"/>
            <w:tcBorders>
              <w:bottom w:val="single" w:sz="4" w:space="0" w:color="auto"/>
            </w:tcBorders>
            <w:vAlign w:val="center"/>
          </w:tcPr>
          <w:p w:rsidR="00735CCB" w:rsidRPr="00571B95" w:rsidRDefault="00735CCB">
            <w:pPr>
              <w:numPr>
                <w:ilvl w:val="0"/>
                <w:numId w:val="6"/>
              </w:numPr>
              <w:spacing w:line="260" w:lineRule="exact"/>
            </w:pPr>
            <w:r w:rsidRPr="00571B95">
              <w:rPr>
                <w:rFonts w:hint="eastAsia"/>
              </w:rPr>
              <w:t>拡散防止措置</w:t>
            </w:r>
          </w:p>
          <w:p w:rsidR="00735CCB" w:rsidRPr="00571B95" w:rsidRDefault="00735CCB">
            <w:pPr>
              <w:widowControl/>
              <w:ind w:firstLineChars="160" w:firstLine="336"/>
              <w:jc w:val="left"/>
            </w:pPr>
            <w:r w:rsidRPr="00571B95">
              <w:rPr>
                <w:rFonts w:hint="eastAsia"/>
              </w:rPr>
              <w:t>レベル</w:t>
            </w:r>
          </w:p>
        </w:tc>
        <w:tc>
          <w:tcPr>
            <w:tcW w:w="2325" w:type="dxa"/>
            <w:gridSpan w:val="2"/>
            <w:tcBorders>
              <w:bottom w:val="single" w:sz="4" w:space="0" w:color="auto"/>
            </w:tcBorders>
            <w:vAlign w:val="center"/>
          </w:tcPr>
          <w:p w:rsidR="00735CCB" w:rsidRPr="00571B95" w:rsidRDefault="00735CCB">
            <w:pPr>
              <w:widowControl/>
              <w:rPr>
                <w:color w:val="FF0000"/>
              </w:rPr>
            </w:pPr>
            <w:r w:rsidRPr="00571B95">
              <w:rPr>
                <w:rFonts w:hint="eastAsia"/>
                <w:color w:val="FF0000"/>
              </w:rPr>
              <w:t>P1A</w:t>
            </w:r>
          </w:p>
        </w:tc>
        <w:tc>
          <w:tcPr>
            <w:tcW w:w="2874" w:type="dxa"/>
            <w:tcBorders>
              <w:bottom w:val="single" w:sz="4" w:space="0" w:color="auto"/>
            </w:tcBorders>
            <w:vAlign w:val="center"/>
          </w:tcPr>
          <w:p w:rsidR="00735CCB" w:rsidRPr="00571B95" w:rsidRDefault="00735CCB">
            <w:pPr>
              <w:pStyle w:val="a7"/>
              <w:ind w:firstLineChars="200" w:firstLine="360"/>
            </w:pPr>
            <w:r w:rsidRPr="00571B95">
              <w:rPr>
                <w:rFonts w:hint="eastAsia"/>
              </w:rPr>
              <w:t>当該遺伝子組換え生物等を⑥</w:t>
            </w:r>
            <w:r w:rsidRPr="00571B95">
              <w:rPr>
                <w:rFonts w:hint="eastAsia"/>
              </w:rPr>
              <w:t xml:space="preserve">  </w:t>
            </w:r>
            <w:r w:rsidRPr="00571B95">
              <w:rPr>
                <w:rFonts w:hint="eastAsia"/>
                <w:spacing w:val="15"/>
                <w:kern w:val="0"/>
                <w:fitText w:val="2205" w:id="-1770232063"/>
              </w:rPr>
              <w:t>使用している本学で</w:t>
            </w:r>
            <w:r w:rsidRPr="00571B95">
              <w:rPr>
                <w:rFonts w:hint="eastAsia"/>
                <w:spacing w:val="67"/>
                <w:kern w:val="0"/>
                <w:fitText w:val="2205" w:id="-1770232063"/>
              </w:rPr>
              <w:t>の</w:t>
            </w:r>
          </w:p>
          <w:p w:rsidR="00735CCB" w:rsidRPr="00571B95" w:rsidRDefault="00735CCB">
            <w:pPr>
              <w:widowControl/>
              <w:ind w:firstLineChars="200" w:firstLine="360"/>
              <w:jc w:val="left"/>
              <w:rPr>
                <w:sz w:val="18"/>
              </w:rPr>
            </w:pPr>
            <w:r w:rsidRPr="00571B95">
              <w:rPr>
                <w:rFonts w:hint="eastAsia"/>
                <w:sz w:val="18"/>
              </w:rPr>
              <w:t>遺伝子組換え実験承認番号</w:t>
            </w:r>
          </w:p>
        </w:tc>
        <w:tc>
          <w:tcPr>
            <w:tcW w:w="1583" w:type="dxa"/>
            <w:tcBorders>
              <w:bottom w:val="single" w:sz="4" w:space="0" w:color="auto"/>
            </w:tcBorders>
            <w:vAlign w:val="center"/>
          </w:tcPr>
          <w:p w:rsidR="00735CCB" w:rsidRPr="00571B95" w:rsidRDefault="00735CCB">
            <w:pPr>
              <w:widowControl/>
              <w:jc w:val="center"/>
            </w:pPr>
          </w:p>
          <w:p w:rsidR="00735CCB" w:rsidRPr="00571B95" w:rsidRDefault="00735CCB">
            <w:pPr>
              <w:widowControl/>
              <w:rPr>
                <w:color w:val="FF0000"/>
              </w:rPr>
            </w:pPr>
            <w:r w:rsidRPr="00571B95">
              <w:rPr>
                <w:rFonts w:hint="eastAsia"/>
                <w:color w:val="FF0000"/>
              </w:rPr>
              <w:t>16-66</w:t>
            </w:r>
          </w:p>
          <w:p w:rsidR="00735CCB" w:rsidRPr="00571B95" w:rsidRDefault="00735CCB">
            <w:pPr>
              <w:widowControl/>
              <w:jc w:val="center"/>
            </w:pPr>
          </w:p>
        </w:tc>
      </w:tr>
      <w:tr w:rsidR="00735CCB" w:rsidRPr="00571B95">
        <w:trPr>
          <w:cantSplit/>
          <w:trHeight w:val="777"/>
        </w:trPr>
        <w:tc>
          <w:tcPr>
            <w:tcW w:w="4245" w:type="dxa"/>
            <w:gridSpan w:val="3"/>
            <w:tcBorders>
              <w:bottom w:val="single" w:sz="4" w:space="0" w:color="auto"/>
            </w:tcBorders>
            <w:vAlign w:val="center"/>
          </w:tcPr>
          <w:p w:rsidR="00735CCB" w:rsidRPr="00571B95" w:rsidRDefault="00735CCB">
            <w:pPr>
              <w:widowControl/>
            </w:pPr>
            <w:r w:rsidRPr="00571B95">
              <w:rPr>
                <w:rFonts w:hint="eastAsia"/>
              </w:rPr>
              <w:t>⑦　その他</w:t>
            </w:r>
          </w:p>
          <w:p w:rsidR="00735CCB" w:rsidRPr="00571B95" w:rsidRDefault="00735CCB">
            <w:pPr>
              <w:pStyle w:val="a3"/>
              <w:tabs>
                <w:tab w:val="clear" w:pos="4252"/>
                <w:tab w:val="clear" w:pos="8504"/>
              </w:tabs>
              <w:snapToGrid/>
              <w:spacing w:line="260" w:lineRule="exact"/>
              <w:ind w:firstLineChars="100" w:firstLine="180"/>
            </w:pPr>
            <w:r w:rsidRPr="00571B95">
              <w:rPr>
                <w:rFonts w:hint="eastAsia"/>
                <w:sz w:val="18"/>
              </w:rPr>
              <w:t>（特に適切に取り扱うために必要な情報）</w:t>
            </w:r>
          </w:p>
        </w:tc>
        <w:tc>
          <w:tcPr>
            <w:tcW w:w="4457" w:type="dxa"/>
            <w:gridSpan w:val="2"/>
            <w:tcBorders>
              <w:bottom w:val="single" w:sz="4" w:space="0" w:color="auto"/>
            </w:tcBorders>
            <w:vAlign w:val="center"/>
          </w:tcPr>
          <w:p w:rsidR="00735CCB" w:rsidRPr="00571B95" w:rsidRDefault="00735CCB">
            <w:pPr>
              <w:pStyle w:val="a3"/>
              <w:tabs>
                <w:tab w:val="clear" w:pos="4252"/>
                <w:tab w:val="clear" w:pos="8504"/>
              </w:tabs>
              <w:snapToGrid/>
              <w:spacing w:line="260" w:lineRule="exact"/>
              <w:ind w:firstLineChars="100" w:firstLine="210"/>
              <w:rPr>
                <w:color w:val="FF0000"/>
              </w:rPr>
            </w:pPr>
            <w:r w:rsidRPr="00571B95">
              <w:rPr>
                <w:rFonts w:hint="eastAsia"/>
                <w:color w:val="FF0000"/>
              </w:rPr>
              <w:t>糞尿に組換え生物が排出される可能性あり</w:t>
            </w:r>
          </w:p>
        </w:tc>
      </w:tr>
      <w:tr w:rsidR="00735CCB" w:rsidRPr="00571B95">
        <w:trPr>
          <w:cantSplit/>
          <w:trHeight w:val="777"/>
        </w:trPr>
        <w:tc>
          <w:tcPr>
            <w:tcW w:w="4245" w:type="dxa"/>
            <w:gridSpan w:val="3"/>
            <w:tcBorders>
              <w:bottom w:val="single" w:sz="4" w:space="0" w:color="auto"/>
            </w:tcBorders>
            <w:vAlign w:val="center"/>
          </w:tcPr>
          <w:p w:rsidR="00735CCB" w:rsidRPr="00571B95" w:rsidRDefault="00735CCB">
            <w:pPr>
              <w:spacing w:line="260" w:lineRule="exact"/>
            </w:pPr>
            <w:r w:rsidRPr="00571B95">
              <w:rPr>
                <w:rFonts w:hint="eastAsia"/>
              </w:rPr>
              <w:t>⑧　譲渡日（譲受等）の予定日</w:t>
            </w:r>
          </w:p>
        </w:tc>
        <w:tc>
          <w:tcPr>
            <w:tcW w:w="4457" w:type="dxa"/>
            <w:gridSpan w:val="2"/>
            <w:tcBorders>
              <w:bottom w:val="single" w:sz="4" w:space="0" w:color="auto"/>
            </w:tcBorders>
            <w:vAlign w:val="center"/>
          </w:tcPr>
          <w:p w:rsidR="00735CCB" w:rsidRPr="00571B95" w:rsidRDefault="00735CCB">
            <w:pPr>
              <w:spacing w:line="260" w:lineRule="exact"/>
              <w:ind w:firstLineChars="315" w:firstLine="661"/>
              <w:rPr>
                <w:color w:val="FF0000"/>
              </w:rPr>
            </w:pPr>
          </w:p>
          <w:p w:rsidR="00735CCB" w:rsidRPr="00571B95" w:rsidRDefault="00544BA5">
            <w:pPr>
              <w:spacing w:line="260" w:lineRule="exact"/>
              <w:ind w:firstLineChars="414" w:firstLine="828"/>
              <w:rPr>
                <w:color w:val="FF0000"/>
              </w:rPr>
            </w:pPr>
            <w:r w:rsidRPr="00571B95">
              <w:rPr>
                <w:noProof/>
                <w:sz w:val="20"/>
              </w:rPr>
              <mc:AlternateContent>
                <mc:Choice Requires="wps">
                  <w:drawing>
                    <wp:anchor distT="0" distB="0" distL="114300" distR="114300" simplePos="0" relativeHeight="251659264" behindDoc="0" locked="0" layoutInCell="1" allowOverlap="1">
                      <wp:simplePos x="0" y="0"/>
                      <wp:positionH relativeFrom="column">
                        <wp:posOffset>2164080</wp:posOffset>
                      </wp:positionH>
                      <wp:positionV relativeFrom="paragraph">
                        <wp:posOffset>64770</wp:posOffset>
                      </wp:positionV>
                      <wp:extent cx="1482725" cy="923925"/>
                      <wp:effectExtent l="302260" t="393065" r="5715" b="698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725" cy="923925"/>
                              </a:xfrm>
                              <a:prstGeom prst="wedgeRoundRectCallout">
                                <a:avLst>
                                  <a:gd name="adj1" fmla="val -67514"/>
                                  <a:gd name="adj2" fmla="val -89315"/>
                                  <a:gd name="adj3" fmla="val 16667"/>
                                </a:avLst>
                              </a:prstGeom>
                              <a:solidFill>
                                <a:srgbClr val="FFFFFF"/>
                              </a:solidFill>
                              <a:ln w="9525">
                                <a:solidFill>
                                  <a:srgbClr val="000000"/>
                                </a:solidFill>
                                <a:miter lim="800000"/>
                                <a:headEnd/>
                                <a:tailEnd/>
                              </a:ln>
                            </wps:spPr>
                            <wps:txbx>
                              <w:txbxContent>
                                <w:p w:rsidR="00735CCB" w:rsidRDefault="00735CCB">
                                  <w:pPr>
                                    <w:rPr>
                                      <w:color w:val="000000"/>
                                    </w:rPr>
                                  </w:pPr>
                                  <w:r>
                                    <w:rPr>
                                      <w:rFonts w:eastAsia="ＤＦ特太ゴシック体" w:hint="eastAsia"/>
                                      <w:color w:val="000000"/>
                                      <w:sz w:val="16"/>
                                    </w:rPr>
                                    <w:t>マウスやラット等で糞尿に組換え生物が排出される可能性がある場合、その旨記入</w:t>
                                  </w:r>
                                  <w:r>
                                    <w:rPr>
                                      <w:rFonts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16" o:spid="_x0000_s1030" type="#_x0000_t62" style="position:absolute;left:0;text-align:left;margin-left:170.4pt;margin-top:5.1pt;width:116.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" adj="-3783,-8492">
                      <v:textbox inset="5.85pt,.7pt,5.85pt,.7pt">
                        <w:txbxContent>
                          <w:p w:rsidR="00735CCB" w:rsidRDefault="00735CCB">
                            <w:pPr>
                              <w:rPr>
                                <w:rFonts w:hint="eastAsia"/>
                                <w:color w:val="000000"/>
                              </w:rPr>
                            </w:pPr>
                            <w:r>
                              <w:rPr>
                                <w:rFonts w:eastAsia="ＤＦ特太ゴシック体" w:hint="eastAsia"/>
                                <w:color w:val="000000"/>
                                <w:sz w:val="16"/>
                              </w:rPr>
                              <w:t>マウスやラット等で糞尿に組換え生物が排出される可能性がある場合、その旨記入</w:t>
                            </w:r>
                            <w:r>
                              <w:rPr>
                                <w:rFonts w:hint="eastAsia"/>
                                <w:color w:val="000000"/>
                              </w:rPr>
                              <w:t>。</w:t>
                            </w:r>
                          </w:p>
                        </w:txbxContent>
                      </v:textbox>
                    </v:shape>
                  </w:pict>
                </mc:Fallback>
              </mc:AlternateContent>
            </w:r>
            <w:r w:rsidR="005235CF" w:rsidRPr="00571B95">
              <w:rPr>
                <w:rFonts w:hint="eastAsia"/>
                <w:color w:val="FF0000"/>
              </w:rPr>
              <w:t>２０１９</w:t>
            </w:r>
            <w:r w:rsidR="00735CCB" w:rsidRPr="00571B95">
              <w:rPr>
                <w:rFonts w:hint="eastAsia"/>
                <w:color w:val="FF0000"/>
              </w:rPr>
              <w:t>年７月２２日</w:t>
            </w:r>
          </w:p>
        </w:tc>
      </w:tr>
    </w:tbl>
    <w:p w:rsidR="00735CCB" w:rsidRDefault="00544BA5">
      <w:pPr>
        <w:spacing w:beforeLines="50" w:before="145" w:line="280" w:lineRule="exact"/>
        <w:rPr>
          <w:u w:color="000000"/>
        </w:rPr>
      </w:pPr>
      <w:r w:rsidRPr="00571B95">
        <w:rPr>
          <w:noProof/>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798830</wp:posOffset>
                </wp:positionV>
                <wp:extent cx="6306185" cy="447675"/>
                <wp:effectExtent l="6985" t="13970" r="11430" b="508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447675"/>
                        </a:xfrm>
                        <a:prstGeom prst="rect">
                          <a:avLst/>
                        </a:prstGeom>
                        <a:solidFill>
                          <a:srgbClr val="FFFFFF"/>
                        </a:solidFill>
                        <a:ln w="9525">
                          <a:solidFill>
                            <a:srgbClr val="000000"/>
                          </a:solidFill>
                          <a:miter lim="800000"/>
                          <a:headEnd/>
                          <a:tailEnd/>
                        </a:ln>
                      </wps:spPr>
                      <wps:txbx>
                        <w:txbxContent>
                          <w:p w:rsidR="00735CCB" w:rsidRDefault="00735CCB">
                            <w:pPr>
                              <w:pStyle w:val="3"/>
                            </w:pPr>
                            <w:r>
                              <w:rPr>
                                <w:rFonts w:hint="eastAsia"/>
                              </w:rPr>
                              <w:t>遺伝子組換え生物等運搬記録簿（様式５）、遺伝子組換え生物等運搬届（様式６）、と同様に遺伝子組換え実験安全主任者の確認を得ること。</w:t>
                            </w:r>
                          </w:p>
                          <w:p w:rsidR="00735CCB" w:rsidRDefault="00735CCB">
                            <w:pPr>
                              <w:rPr>
                                <w:rFonts w:ascii="HGP創英角ｺﾞｼｯｸUB" w:eastAsia="HGP創英角ｺﾞｼｯｸUB"/>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2" o:spid="_x0000_s1031" type="#_x0000_t202" style="position:absolute;left:0;text-align:left;margin-left:-20.1pt;margin-top:62.9pt;width:496.5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">
                <v:textbox inset="5.85pt,.7pt,5.85pt,.7pt">
                  <w:txbxContent>
                    <w:p w:rsidR="00735CCB" w:rsidRDefault="00735CCB">
                      <w:pPr>
                        <w:pStyle w:val="3"/>
                        <w:rPr>
                          <w:rFonts w:hint="eastAsia"/>
                        </w:rPr>
                      </w:pPr>
                      <w:r>
                        <w:rPr>
                          <w:rFonts w:hint="eastAsia"/>
                        </w:rPr>
                        <w:t>遺伝子組換え生物等運搬記録簿（様式５）、遺伝子組換え生物等運搬届（様式６）、と同様に遺伝子組換え実験安全主任者の確認を得ること。</w:t>
                      </w:r>
                    </w:p>
                    <w:p w:rsidR="00735CCB" w:rsidRDefault="00735CCB">
                      <w:pPr>
                        <w:rPr>
                          <w:rFonts w:ascii="HGP創英角ｺﾞｼｯｸUB" w:eastAsia="HGP創英角ｺﾞｼｯｸUB" w:hint="eastAsia"/>
                          <w:color w:val="FF0000"/>
                          <w:szCs w:val="21"/>
                        </w:rPr>
                      </w:pPr>
                    </w:p>
                  </w:txbxContent>
                </v:textbox>
              </v:shape>
            </w:pict>
          </mc:Fallback>
        </mc:AlternateContent>
      </w:r>
    </w:p>
    <w:sectPr w:rsidR="00735CCB">
      <w:pgSz w:w="11906" w:h="16838" w:code="9"/>
      <w:pgMar w:top="1701" w:right="1418" w:bottom="1134"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E12" w:rsidRDefault="00461E12">
      <w:r>
        <w:separator/>
      </w:r>
    </w:p>
  </w:endnote>
  <w:endnote w:type="continuationSeparator" w:id="0">
    <w:p w:rsidR="00461E12" w:rsidRDefault="0046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altName w:val="ＭＳ 明朝"/>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E12" w:rsidRDefault="00461E12">
      <w:r>
        <w:separator/>
      </w:r>
    </w:p>
  </w:footnote>
  <w:footnote w:type="continuationSeparator" w:id="0">
    <w:p w:rsidR="00461E12" w:rsidRDefault="0046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CCB" w:rsidRDefault="00735CCB">
    <w:pPr>
      <w:pStyle w:val="a3"/>
    </w:pPr>
  </w:p>
  <w:p w:rsidR="00735CCB" w:rsidRDefault="00735CCB">
    <w:pPr>
      <w:pStyle w:val="a3"/>
    </w:pPr>
  </w:p>
  <w:p w:rsidR="00735CCB" w:rsidRDefault="00735CCB">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503E9"/>
    <w:multiLevelType w:val="hybridMultilevel"/>
    <w:tmpl w:val="7C56826A"/>
    <w:lvl w:ilvl="0" w:tplc="DCD80A4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8023A6"/>
    <w:multiLevelType w:val="hybridMultilevel"/>
    <w:tmpl w:val="EDBE123A"/>
    <w:lvl w:ilvl="0" w:tplc="2996DA8A">
      <w:start w:val="1"/>
      <w:numFmt w:val="decimalFullWidth"/>
      <w:lvlText w:val="%1．"/>
      <w:lvlJc w:val="left"/>
      <w:pPr>
        <w:tabs>
          <w:tab w:val="num" w:pos="420"/>
        </w:tabs>
        <w:ind w:left="420" w:hanging="420"/>
      </w:pPr>
      <w:rPr>
        <w:rFonts w:hint="eastAsia"/>
      </w:rPr>
    </w:lvl>
    <w:lvl w:ilvl="1" w:tplc="AE7A213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77492"/>
    <w:multiLevelType w:val="hybridMultilevel"/>
    <w:tmpl w:val="A6B4E068"/>
    <w:lvl w:ilvl="0" w:tplc="31C827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0D0144"/>
    <w:multiLevelType w:val="hybridMultilevel"/>
    <w:tmpl w:val="9458954A"/>
    <w:lvl w:ilvl="0" w:tplc="C582A766">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E05B9"/>
    <w:multiLevelType w:val="hybridMultilevel"/>
    <w:tmpl w:val="17A2FA8E"/>
    <w:lvl w:ilvl="0" w:tplc="87AC6778">
      <w:start w:val="1"/>
      <w:numFmt w:val="decimalFullWidth"/>
      <w:lvlText w:val="%1．"/>
      <w:lvlJc w:val="left"/>
      <w:pPr>
        <w:tabs>
          <w:tab w:val="num" w:pos="420"/>
        </w:tabs>
        <w:ind w:left="420" w:hanging="420"/>
      </w:pPr>
      <w:rPr>
        <w:rFonts w:hint="eastAsia"/>
      </w:rPr>
    </w:lvl>
    <w:lvl w:ilvl="1" w:tplc="CEEA6F0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7D2243"/>
    <w:multiLevelType w:val="hybridMultilevel"/>
    <w:tmpl w:val="680E71A6"/>
    <w:lvl w:ilvl="0" w:tplc="D6F2A0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F0"/>
    <w:rsid w:val="00122062"/>
    <w:rsid w:val="002134F0"/>
    <w:rsid w:val="00282456"/>
    <w:rsid w:val="003D0050"/>
    <w:rsid w:val="00461E12"/>
    <w:rsid w:val="005235CF"/>
    <w:rsid w:val="00544BA5"/>
    <w:rsid w:val="005452DE"/>
    <w:rsid w:val="00571B95"/>
    <w:rsid w:val="00645A57"/>
    <w:rsid w:val="0069167F"/>
    <w:rsid w:val="006D2B5D"/>
    <w:rsid w:val="00717ACB"/>
    <w:rsid w:val="00735CCB"/>
    <w:rsid w:val="00860915"/>
    <w:rsid w:val="009818B5"/>
    <w:rsid w:val="00D14E33"/>
    <w:rsid w:val="00FB1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5448783-B14F-4E99-A9B6-63CD334C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basedOn w:val="a0"/>
    <w:rPr>
      <w:color w:val="0000FF"/>
      <w:u w:val="single"/>
    </w:rPr>
  </w:style>
  <w:style w:type="character" w:styleId="a6">
    <w:name w:val="FollowedHyperlink"/>
    <w:basedOn w:val="a0"/>
    <w:rPr>
      <w:color w:val="800080"/>
      <w:u w:val="single"/>
    </w:rPr>
  </w:style>
  <w:style w:type="paragraph" w:styleId="a7">
    <w:name w:val="Body Text"/>
    <w:basedOn w:val="a"/>
    <w:pPr>
      <w:widowControl/>
      <w:jc w:val="left"/>
    </w:pPr>
    <w:rPr>
      <w:sz w:val="18"/>
    </w:rPr>
  </w:style>
  <w:style w:type="paragraph" w:styleId="2">
    <w:name w:val="Body Text 2"/>
    <w:basedOn w:val="a"/>
    <w:rPr>
      <w:rFonts w:eastAsia="ＤＦ特太ゴシック体"/>
      <w:sz w:val="16"/>
    </w:rPr>
  </w:style>
  <w:style w:type="paragraph" w:styleId="a8">
    <w:name w:val="Document Map"/>
    <w:basedOn w:val="a"/>
    <w:semiHidden/>
    <w:pPr>
      <w:shd w:val="clear" w:color="auto" w:fill="000080"/>
    </w:pPr>
    <w:rPr>
      <w:rFonts w:ascii="Arial" w:eastAsia="ＭＳ ゴシック" w:hAnsi="Arial"/>
    </w:rPr>
  </w:style>
  <w:style w:type="paragraph" w:styleId="3">
    <w:name w:val="Body Text 3"/>
    <w:basedOn w:val="a"/>
    <w:rPr>
      <w:rFonts w:ascii="HGP創英角ｺﾞｼｯｸUB" w:eastAsia="HGP創英角ｺﾞｼｯｸUB"/>
      <w:color w:val="0000FF"/>
      <w:szCs w:val="21"/>
    </w:rPr>
  </w:style>
  <w:style w:type="paragraph" w:styleId="20">
    <w:name w:val="Body Text Indent 2"/>
    <w:basedOn w:val="a"/>
    <w:pPr>
      <w:ind w:leftChars="-33" w:left="1206" w:hangingChars="607" w:hanging="1275"/>
    </w:pPr>
    <w:rPr>
      <w:rFonts w:ascii="ＭＳ 明朝" w:hAnsi="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部局名：</vt:lpstr>
      <vt:lpstr>　　　　　　　　　　　　 部局名：</vt:lpstr>
    </vt:vector>
  </TitlesOfParts>
  <Company>研究協力課</Company>
  <LinksUpToDate>false</LinksUpToDate>
  <CharactersWithSpaces>1546</CharactersWithSpaces>
  <SharedDoc>false</SharedDoc>
  <HLinks>
    <vt:vector size="6" baseType="variant">
      <vt:variant>
        <vt:i4>1638471</vt:i4>
      </vt:variant>
      <vt:variant>
        <vt:i4>0</vt:i4>
      </vt:variant>
      <vt:variant>
        <vt:i4>0</vt:i4>
      </vt:variant>
      <vt:variant>
        <vt:i4>5</vt:i4>
      </vt:variant>
      <vt:variant>
        <vt:lpwstr>http://www.bch.biodic.go.jp/houreiList04.html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部局名：</dc:title>
  <dc:subject/>
  <dc:creator>神戸大学</dc:creator>
  <cp:keywords/>
  <dc:description/>
  <cp:lastModifiedBy>kenkyo-04</cp:lastModifiedBy>
  <cp:revision>3</cp:revision>
  <cp:lastPrinted>2022-03-15T01:58:00Z</cp:lastPrinted>
  <dcterms:created xsi:type="dcterms:W3CDTF">2022-03-15T06:43:00Z</dcterms:created>
  <dcterms:modified xsi:type="dcterms:W3CDTF">2022-03-15T06:44:00Z</dcterms:modified>
</cp:coreProperties>
</file>